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7B3661">
      <w:pPr>
        <w:pStyle w:val="2"/>
        <w:spacing w:line="253" w:lineRule="auto"/>
      </w:pPr>
    </w:p>
    <w:p w14:paraId="1CE39D79">
      <w:pPr>
        <w:pStyle w:val="2"/>
        <w:spacing w:line="254" w:lineRule="auto"/>
      </w:pPr>
    </w:p>
    <w:p w14:paraId="2961E22F">
      <w:pPr>
        <w:pStyle w:val="2"/>
        <w:spacing w:line="254" w:lineRule="auto"/>
      </w:pPr>
    </w:p>
    <w:p w14:paraId="20D93659">
      <w:pPr>
        <w:pStyle w:val="2"/>
        <w:spacing w:line="254" w:lineRule="auto"/>
      </w:pPr>
    </w:p>
    <w:p w14:paraId="6A8BECBD">
      <w:pPr>
        <w:pStyle w:val="2"/>
        <w:spacing w:line="254" w:lineRule="auto"/>
      </w:pPr>
    </w:p>
    <w:p w14:paraId="7718F10A">
      <w:pPr>
        <w:pStyle w:val="2"/>
        <w:spacing w:line="254" w:lineRule="auto"/>
      </w:pPr>
    </w:p>
    <w:p w14:paraId="29438FD2">
      <w:pPr>
        <w:pStyle w:val="2"/>
        <w:spacing w:line="254" w:lineRule="auto"/>
      </w:pPr>
    </w:p>
    <w:p w14:paraId="44D2EB15">
      <w:pPr>
        <w:pStyle w:val="2"/>
        <w:spacing w:line="254" w:lineRule="auto"/>
      </w:pPr>
    </w:p>
    <w:p w14:paraId="2175FBF6">
      <w:pPr>
        <w:pStyle w:val="2"/>
        <w:spacing w:line="254" w:lineRule="auto"/>
      </w:pPr>
    </w:p>
    <w:p w14:paraId="467520CD">
      <w:pPr>
        <w:pStyle w:val="2"/>
        <w:spacing w:line="254" w:lineRule="auto"/>
      </w:pPr>
    </w:p>
    <w:p w14:paraId="072D6856">
      <w:pPr>
        <w:pStyle w:val="2"/>
        <w:spacing w:line="254" w:lineRule="auto"/>
      </w:pPr>
    </w:p>
    <w:p w14:paraId="586B33A0">
      <w:pPr>
        <w:pStyle w:val="2"/>
        <w:spacing w:line="254" w:lineRule="auto"/>
      </w:pPr>
    </w:p>
    <w:p w14:paraId="7D631E7E">
      <w:pPr>
        <w:pStyle w:val="2"/>
        <w:spacing w:line="254" w:lineRule="auto"/>
      </w:pPr>
    </w:p>
    <w:p w14:paraId="29FA0404">
      <w:pPr>
        <w:pStyle w:val="2"/>
        <w:spacing w:line="254" w:lineRule="auto"/>
      </w:pPr>
    </w:p>
    <w:p w14:paraId="1580DA9B">
      <w:pPr>
        <w:spacing w:before="139" w:line="224" w:lineRule="auto"/>
        <w:ind w:left="264"/>
        <w:jc w:val="center"/>
        <w:rPr>
          <w:rFonts w:ascii="仿宋" w:hAnsi="仿宋" w:eastAsia="仿宋" w:cs="仿宋"/>
          <w:b/>
          <w:bCs/>
          <w:spacing w:val="5"/>
          <w:sz w:val="43"/>
          <w:szCs w:val="43"/>
        </w:rPr>
      </w:pPr>
      <w:r>
        <w:rPr>
          <w:rFonts w:hint="eastAsia" w:ascii="仿宋" w:hAnsi="仿宋" w:eastAsia="仿宋" w:cs="仿宋"/>
          <w:b/>
          <w:bCs/>
          <w:spacing w:val="5"/>
          <w:sz w:val="43"/>
          <w:szCs w:val="43"/>
          <w:lang w:val="en-US" w:eastAsia="zh-CN"/>
        </w:rPr>
        <w:t>投标文件制作软件</w:t>
      </w:r>
      <w:r>
        <w:rPr>
          <w:rFonts w:ascii="仿宋" w:hAnsi="仿宋" w:eastAsia="仿宋" w:cs="仿宋"/>
          <w:b/>
          <w:bCs/>
          <w:spacing w:val="5"/>
          <w:sz w:val="43"/>
          <w:szCs w:val="43"/>
        </w:rPr>
        <w:t>（</w:t>
      </w:r>
      <w:r>
        <w:rPr>
          <w:rFonts w:hint="eastAsia" w:ascii="仿宋" w:hAnsi="仿宋" w:eastAsia="仿宋" w:cs="仿宋"/>
          <w:b/>
          <w:bCs/>
          <w:spacing w:val="5"/>
          <w:sz w:val="43"/>
          <w:szCs w:val="43"/>
          <w:lang w:val="en-US" w:eastAsia="zh-CN"/>
        </w:rPr>
        <w:t>宣城</w:t>
      </w:r>
      <w:r>
        <w:rPr>
          <w:rFonts w:ascii="仿宋" w:hAnsi="仿宋" w:eastAsia="仿宋" w:cs="仿宋"/>
          <w:b/>
          <w:bCs/>
          <w:spacing w:val="5"/>
          <w:sz w:val="43"/>
          <w:szCs w:val="43"/>
        </w:rPr>
        <w:t>）</w:t>
      </w:r>
    </w:p>
    <w:p w14:paraId="16262D44">
      <w:pPr>
        <w:spacing w:before="139" w:line="224" w:lineRule="auto"/>
        <w:ind w:left="264"/>
        <w:jc w:val="center"/>
        <w:rPr>
          <w:rFonts w:ascii="仿宋" w:hAnsi="仿宋" w:eastAsia="仿宋" w:cs="仿宋"/>
          <w:sz w:val="43"/>
          <w:szCs w:val="43"/>
        </w:rPr>
      </w:pPr>
      <w:r>
        <w:rPr>
          <w:rFonts w:ascii="仿宋" w:hAnsi="仿宋" w:eastAsia="仿宋" w:cs="仿宋"/>
          <w:b/>
          <w:bCs/>
          <w:spacing w:val="5"/>
          <w:sz w:val="43"/>
          <w:szCs w:val="43"/>
        </w:rPr>
        <w:t>操作手册</w:t>
      </w:r>
    </w:p>
    <w:p w14:paraId="3E0EDAAA">
      <w:pPr>
        <w:spacing w:line="224" w:lineRule="auto"/>
        <w:rPr>
          <w:rFonts w:ascii="仿宋" w:hAnsi="仿宋" w:eastAsia="仿宋" w:cs="仿宋"/>
          <w:sz w:val="43"/>
          <w:szCs w:val="43"/>
        </w:rPr>
        <w:sectPr>
          <w:headerReference r:id="rId5" w:type="default"/>
          <w:pgSz w:w="11906" w:h="16839"/>
          <w:pgMar w:top="1091" w:right="1080" w:bottom="0" w:left="1080" w:header="1076" w:footer="0" w:gutter="0"/>
          <w:cols w:space="720" w:num="1"/>
        </w:sectPr>
      </w:pPr>
    </w:p>
    <w:p w14:paraId="56EC0C52">
      <w:pPr>
        <w:pStyle w:val="2"/>
        <w:spacing w:line="409" w:lineRule="auto"/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73050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napToGrid w:val="0"/>
          <w:color w:val="000000"/>
          <w:kern w:val="0"/>
          <w:sz w:val="21"/>
          <w:szCs w:val="20"/>
          <w:lang w:val="en-US" w:eastAsia="en-US" w:bidi="ar-SA"/>
        </w:rPr>
      </w:sdtEndPr>
      <w:sdtContent>
        <w:p w14:paraId="2CA433AE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5881350F">
          <w:pPr>
            <w:pStyle w:val="4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instrText xml:space="preserve">TOC \o "1-3" \h \u </w:instrTex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_Toc14523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4"/>
              <w:szCs w:val="24"/>
            </w:rPr>
            <w:t xml:space="preserve">1.    </w:t>
          </w:r>
          <w:r>
            <w:rPr>
              <w:rFonts w:ascii="宋体" w:hAnsi="宋体" w:eastAsia="宋体" w:cs="宋体"/>
              <w:bCs/>
              <w:spacing w:val="-4"/>
              <w:szCs w:val="24"/>
            </w:rPr>
            <w:t>招标文件领取</w:t>
          </w:r>
          <w:r>
            <w:tab/>
          </w:r>
          <w:r>
            <w:fldChar w:fldCharType="begin"/>
          </w:r>
          <w:r>
            <w:instrText xml:space="preserve"> PAGEREF _Toc14523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2A1B9CAB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_Toc4116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4"/>
              <w:szCs w:val="24"/>
            </w:rPr>
            <w:t>1.1.</w:t>
          </w:r>
          <w:r>
            <w:rPr>
              <w:bCs/>
              <w:spacing w:val="27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4"/>
              <w:szCs w:val="24"/>
            </w:rPr>
            <w:t>第一步：登录系统</w:t>
          </w:r>
          <w:r>
            <w:tab/>
          </w:r>
          <w:r>
            <w:fldChar w:fldCharType="begin"/>
          </w:r>
          <w:r>
            <w:instrText xml:space="preserve"> PAGEREF _Toc4116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3AD88240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_Toc17053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3"/>
              <w:szCs w:val="24"/>
            </w:rPr>
            <w:t>1.2.</w:t>
          </w:r>
          <w:r>
            <w:rPr>
              <w:bCs/>
              <w:spacing w:val="23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3"/>
              <w:szCs w:val="24"/>
            </w:rPr>
            <w:t>第二步：查找对应项目</w:t>
          </w:r>
          <w:r>
            <w:tab/>
          </w:r>
          <w:r>
            <w:fldChar w:fldCharType="begin"/>
          </w:r>
          <w:r>
            <w:instrText xml:space="preserve"> PAGEREF _Toc17053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1806D78A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_Toc24820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4"/>
              <w:szCs w:val="24"/>
            </w:rPr>
            <w:t>1.3.</w:t>
          </w:r>
          <w:r>
            <w:rPr>
              <w:bCs/>
              <w:spacing w:val="27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4"/>
              <w:szCs w:val="24"/>
            </w:rPr>
            <w:t>第三步：填写投标</w:t>
          </w:r>
          <w:r>
            <w:tab/>
          </w:r>
          <w:r>
            <w:fldChar w:fldCharType="begin"/>
          </w:r>
          <w:r>
            <w:instrText xml:space="preserve"> PAGEREF _Toc24820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54FB8132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_Toc1285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3"/>
              <w:szCs w:val="24"/>
            </w:rPr>
            <w:t>1.4.</w:t>
          </w:r>
          <w:r>
            <w:rPr>
              <w:bCs/>
              <w:spacing w:val="23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3"/>
              <w:szCs w:val="24"/>
            </w:rPr>
            <w:t>第三步：招标文件领取</w:t>
          </w:r>
          <w:r>
            <w:tab/>
          </w:r>
          <w:r>
            <w:fldChar w:fldCharType="begin"/>
          </w:r>
          <w:r>
            <w:instrText xml:space="preserve"> PAGEREF _Toc1285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44F203F5">
          <w:pPr>
            <w:pStyle w:val="4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_Toc30913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3"/>
              <w:szCs w:val="24"/>
            </w:rPr>
            <w:t xml:space="preserve">2.  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投标文件制作</w:t>
          </w:r>
          <w:r>
            <w:tab/>
          </w:r>
          <w:r>
            <w:fldChar w:fldCharType="begin"/>
          </w:r>
          <w:r>
            <w:instrText xml:space="preserve"> PAGEREF _Toc30913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1A753ECE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_Toc9775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3"/>
              <w:szCs w:val="24"/>
            </w:rPr>
            <w:t>2.1.</w:t>
          </w:r>
          <w:r>
            <w:rPr>
              <w:bCs/>
              <w:spacing w:val="26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3"/>
              <w:szCs w:val="24"/>
            </w:rPr>
            <w:t>软件下载安装</w:t>
          </w:r>
          <w:r>
            <w:tab/>
          </w:r>
          <w:r>
            <w:fldChar w:fldCharType="begin"/>
          </w:r>
          <w:r>
            <w:instrText xml:space="preserve"> PAGEREF _Toc9775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3CF13A29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_Toc19120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2.1.1.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软件下载</w:t>
          </w:r>
          <w:r>
            <w:tab/>
          </w:r>
          <w:r>
            <w:fldChar w:fldCharType="begin"/>
          </w:r>
          <w:r>
            <w:instrText xml:space="preserve"> PAGEREF _Toc19120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3F19E37F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_Toc17087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2.1.2.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软件安装</w:t>
          </w:r>
          <w:r>
            <w:tab/>
          </w:r>
          <w:r>
            <w:fldChar w:fldCharType="begin"/>
          </w:r>
          <w:r>
            <w:instrText xml:space="preserve"> PAGEREF _Toc17087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36C24145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_Toc9742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2.1.3.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界面功能介绍</w:t>
          </w:r>
          <w:r>
            <w:tab/>
          </w:r>
          <w:r>
            <w:fldChar w:fldCharType="begin"/>
          </w:r>
          <w:r>
            <w:instrText xml:space="preserve"> PAGEREF _Toc9742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313E1397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_Toc25885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3"/>
              <w:szCs w:val="24"/>
            </w:rPr>
            <w:t>2.2.</w:t>
          </w:r>
          <w:r>
            <w:rPr>
              <w:bCs/>
              <w:spacing w:val="26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3"/>
              <w:szCs w:val="24"/>
            </w:rPr>
            <w:t>投标文件制作</w:t>
          </w:r>
          <w:r>
            <w:tab/>
          </w:r>
          <w:r>
            <w:fldChar w:fldCharType="begin"/>
          </w:r>
          <w:r>
            <w:instrText xml:space="preserve"> PAGEREF _Toc25885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0C4A100D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_Toc19116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2.2.1.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第一步：导入招标文件</w:t>
          </w:r>
          <w:r>
            <w:tab/>
          </w:r>
          <w:r>
            <w:fldChar w:fldCharType="begin"/>
          </w:r>
          <w:r>
            <w:instrText xml:space="preserve"> PAGEREF _Toc19116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0741BBE3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_Toc22711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2.2.2.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第二步：指南和招标文件查看</w:t>
          </w:r>
          <w:r>
            <w:tab/>
          </w:r>
          <w:r>
            <w:fldChar w:fldCharType="begin"/>
          </w:r>
          <w:r>
            <w:instrText xml:space="preserve"> PAGEREF _Toc22711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6CFAFCF6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_Toc15772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2.2.3.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第三步：工程量清单</w:t>
          </w:r>
          <w:r>
            <w:tab/>
          </w:r>
          <w:r>
            <w:fldChar w:fldCharType="begin"/>
          </w:r>
          <w:r>
            <w:instrText xml:space="preserve"> PAGEREF _Toc15772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22EE732F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_Toc16464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2.2.4.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第四步：标书制作</w:t>
          </w:r>
          <w:r>
            <w:tab/>
          </w:r>
          <w:r>
            <w:fldChar w:fldCharType="begin"/>
          </w:r>
          <w:r>
            <w:instrText xml:space="preserve"> PAGEREF _Toc16464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31E5A15D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_Toc18622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2.2.5.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第五步：文件转换签章</w:t>
          </w:r>
          <w:r>
            <w:tab/>
          </w:r>
          <w:r>
            <w:fldChar w:fldCharType="begin"/>
          </w:r>
          <w:r>
            <w:instrText xml:space="preserve"> PAGEREF _Toc18622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2604E386">
          <w:pPr>
            <w:pStyle w:val="3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_Toc20419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2.2.6.</w:t>
          </w:r>
          <w:r>
            <w:rPr>
              <w:rFonts w:ascii="宋体" w:hAnsi="宋体" w:eastAsia="宋体" w:cs="宋体"/>
              <w:spacing w:val="-3"/>
              <w:szCs w:val="24"/>
            </w:rPr>
            <w:t xml:space="preserve">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标书预览和生成文件</w:t>
          </w:r>
          <w:r>
            <w:tab/>
          </w:r>
          <w:r>
            <w:fldChar w:fldCharType="begin"/>
          </w:r>
          <w:r>
            <w:instrText xml:space="preserve"> PAGEREF _Toc20419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54AF027A">
          <w:pPr>
            <w:pStyle w:val="4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_Toc9213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3"/>
              <w:szCs w:val="24"/>
            </w:rPr>
            <w:t xml:space="preserve">3.    </w:t>
          </w:r>
          <w:r>
            <w:rPr>
              <w:rFonts w:ascii="宋体" w:hAnsi="宋体" w:eastAsia="宋体" w:cs="宋体"/>
              <w:bCs/>
              <w:spacing w:val="-3"/>
              <w:szCs w:val="24"/>
            </w:rPr>
            <w:t>投标文件在线递交</w:t>
          </w:r>
          <w:r>
            <w:tab/>
          </w:r>
          <w:r>
            <w:fldChar w:fldCharType="begin"/>
          </w:r>
          <w:r>
            <w:instrText xml:space="preserve"> PAGEREF _Toc9213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26EB8D38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_Toc19682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3"/>
              <w:szCs w:val="24"/>
            </w:rPr>
            <w:t>3.1.</w:t>
          </w:r>
          <w:r>
            <w:rPr>
              <w:bCs/>
              <w:spacing w:val="24"/>
              <w:w w:val="101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3"/>
              <w:szCs w:val="24"/>
            </w:rPr>
            <w:t>投标文件上传</w:t>
          </w:r>
          <w:r>
            <w:tab/>
          </w:r>
          <w:r>
            <w:fldChar w:fldCharType="begin"/>
          </w:r>
          <w:r>
            <w:instrText xml:space="preserve"> PAGEREF _Toc19682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7CCD9534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_Toc32041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3"/>
              <w:szCs w:val="24"/>
            </w:rPr>
            <w:t>3.2.</w:t>
          </w:r>
          <w:r>
            <w:rPr>
              <w:bCs/>
              <w:spacing w:val="24"/>
              <w:w w:val="101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3"/>
              <w:szCs w:val="24"/>
            </w:rPr>
            <w:t>投标文件撤回</w:t>
          </w:r>
          <w:r>
            <w:tab/>
          </w:r>
          <w:r>
            <w:fldChar w:fldCharType="begin"/>
          </w:r>
          <w:r>
            <w:instrText xml:space="preserve"> PAGEREF _Toc32041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5472A162">
          <w:pPr>
            <w:pStyle w:val="5"/>
            <w:tabs>
              <w:tab w:val="right" w:leader="dot" w:pos="9746"/>
            </w:tabs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begin"/>
          </w:r>
          <w:r>
            <w:rPr>
              <w:rFonts w:ascii="Times New Roman" w:hAnsi="Times New Roman" w:eastAsia="Times New Roman" w:cs="Times New Roman"/>
              <w:szCs w:val="20"/>
            </w:rPr>
            <w:instrText xml:space="preserve"> HYPERLINK \l _Toc22623 </w:instrText>
          </w:r>
          <w:r>
            <w:rPr>
              <w:rFonts w:ascii="Times New Roman" w:hAnsi="Times New Roman" w:eastAsia="Times New Roman" w:cs="Times New Roman"/>
              <w:szCs w:val="20"/>
            </w:rPr>
            <w:fldChar w:fldCharType="separate"/>
          </w:r>
          <w:r>
            <w:rPr>
              <w:bCs/>
              <w:spacing w:val="-3"/>
              <w:szCs w:val="24"/>
            </w:rPr>
            <w:t>3.3.</w:t>
          </w:r>
          <w:r>
            <w:rPr>
              <w:bCs/>
              <w:spacing w:val="25"/>
              <w:szCs w:val="24"/>
            </w:rPr>
            <w:t xml:space="preserve">  </w:t>
          </w:r>
          <w:r>
            <w:rPr>
              <w:rFonts w:ascii="黑体" w:hAnsi="黑体" w:eastAsia="黑体" w:cs="黑体"/>
              <w:bCs/>
              <w:spacing w:val="-3"/>
              <w:szCs w:val="24"/>
            </w:rPr>
            <w:t>模拟解密（重要）</w:t>
          </w:r>
          <w:r>
            <w:tab/>
          </w:r>
          <w:r>
            <w:fldChar w:fldCharType="begin"/>
          </w:r>
          <w:r>
            <w:instrText xml:space="preserve"> PAGEREF _Toc22623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  <w:p w14:paraId="5B8989DC">
          <w:pPr>
            <w:spacing w:line="227" w:lineRule="auto"/>
            <w:rPr>
              <w:rFonts w:ascii="Times New Roman" w:hAnsi="Times New Roman" w:eastAsia="Times New Roman" w:cs="Times New Roman"/>
              <w:snapToGrid w:val="0"/>
              <w:color w:val="000000"/>
              <w:kern w:val="0"/>
              <w:sz w:val="21"/>
              <w:szCs w:val="20"/>
              <w:lang w:val="en-US" w:eastAsia="en-US" w:bidi="ar-SA"/>
            </w:rPr>
          </w:pPr>
          <w:r>
            <w:rPr>
              <w:rFonts w:ascii="Times New Roman" w:hAnsi="Times New Roman" w:eastAsia="Times New Roman" w:cs="Times New Roman"/>
              <w:szCs w:val="20"/>
            </w:rPr>
            <w:fldChar w:fldCharType="end"/>
          </w:r>
        </w:p>
      </w:sdtContent>
    </w:sdt>
    <w:p w14:paraId="25ED8637">
      <w:pPr>
        <w:spacing w:line="227" w:lineRule="auto"/>
        <w:rPr>
          <w:rFonts w:ascii="Times New Roman" w:hAnsi="Times New Roman" w:eastAsia="Times New Roman" w:cs="Times New Roman"/>
          <w:snapToGrid w:val="0"/>
          <w:color w:val="000000"/>
          <w:kern w:val="0"/>
          <w:sz w:val="21"/>
          <w:szCs w:val="20"/>
          <w:lang w:val="en-US" w:eastAsia="en-US" w:bidi="ar-SA"/>
        </w:rPr>
        <w:sectPr>
          <w:pgSz w:w="11906" w:h="16839"/>
          <w:pgMar w:top="1091" w:right="1080" w:bottom="0" w:left="1080" w:header="1076" w:footer="0" w:gutter="0"/>
          <w:cols w:space="720" w:num="1"/>
        </w:sectPr>
      </w:pPr>
    </w:p>
    <w:p w14:paraId="6B750B55">
      <w:pPr>
        <w:pStyle w:val="2"/>
        <w:spacing w:line="442" w:lineRule="auto"/>
      </w:pPr>
    </w:p>
    <w:p w14:paraId="7B152F1B">
      <w:pPr>
        <w:spacing w:before="78" w:line="219" w:lineRule="auto"/>
        <w:ind w:left="447"/>
        <w:outlineLvl w:val="0"/>
        <w:rPr>
          <w:rFonts w:ascii="宋体" w:hAnsi="宋体" w:eastAsia="宋体" w:cs="宋体"/>
          <w:sz w:val="24"/>
          <w:szCs w:val="24"/>
        </w:rPr>
      </w:pPr>
      <w:bookmarkStart w:id="0" w:name="_Toc14523"/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 xml:space="preserve">1.    </w:t>
      </w: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招标文件领取</w:t>
      </w:r>
      <w:bookmarkEnd w:id="0"/>
    </w:p>
    <w:p w14:paraId="2836F1DC">
      <w:pPr>
        <w:pStyle w:val="2"/>
        <w:spacing w:before="242" w:line="221" w:lineRule="auto"/>
        <w:ind w:left="18"/>
        <w:outlineLvl w:val="1"/>
        <w:rPr>
          <w:rFonts w:ascii="黑体" w:hAnsi="黑体" w:eastAsia="黑体" w:cs="黑体"/>
          <w:sz w:val="24"/>
          <w:szCs w:val="24"/>
        </w:rPr>
      </w:pPr>
      <w:bookmarkStart w:id="1" w:name="bookmark22"/>
      <w:bookmarkEnd w:id="1"/>
      <w:bookmarkStart w:id="2" w:name="_Toc4116"/>
      <w:r>
        <w:rPr>
          <w:b/>
          <w:bCs/>
          <w:spacing w:val="-4"/>
          <w:sz w:val="24"/>
          <w:szCs w:val="24"/>
        </w:rPr>
        <w:t>1.1.</w:t>
      </w:r>
      <w:r>
        <w:rPr>
          <w:b/>
          <w:bCs/>
          <w:spacing w:val="27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4"/>
          <w:sz w:val="24"/>
          <w:szCs w:val="24"/>
        </w:rPr>
        <w:t>第一步：登录系统</w:t>
      </w:r>
      <w:bookmarkEnd w:id="2"/>
    </w:p>
    <w:p w14:paraId="68443552">
      <w:pPr>
        <w:spacing w:before="289" w:line="219" w:lineRule="auto"/>
        <w:ind w:left="488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pacing w:val="-1"/>
          <w:sz w:val="24"/>
          <w:szCs w:val="24"/>
        </w:rPr>
        <w:t>操作前提：</w:t>
      </w:r>
      <w:r>
        <w:rPr>
          <w:rFonts w:ascii="宋体" w:hAnsi="宋体" w:eastAsia="宋体" w:cs="宋体"/>
          <w:spacing w:val="-1"/>
          <w:sz w:val="24"/>
          <w:szCs w:val="24"/>
        </w:rPr>
        <w:t>已经在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宣城市非进场项目交易平台完成注册。</w:t>
      </w:r>
    </w:p>
    <w:p w14:paraId="6E183303">
      <w:pPr>
        <w:spacing w:before="175" w:line="212" w:lineRule="auto"/>
        <w:ind w:left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</w:t>
      </w:r>
      <w:r>
        <w:rPr>
          <w:rFonts w:hint="eastAsia"/>
        </w:rPr>
        <w:t>http://www.xcszbcg.cn:12001/qytpbidder</w:t>
      </w:r>
      <w:r>
        <w:rPr>
          <w:rFonts w:ascii="宋体" w:hAnsi="宋体" w:eastAsia="宋体" w:cs="宋体"/>
          <w:spacing w:val="-1"/>
          <w:sz w:val="24"/>
          <w:szCs w:val="24"/>
        </w:rPr>
        <w:t>）完成投标人注册并办理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1"/>
          <w:sz w:val="24"/>
          <w:szCs w:val="24"/>
        </w:rPr>
        <w:t>证书。</w:t>
      </w:r>
    </w:p>
    <w:p w14:paraId="199A06D7">
      <w:pPr>
        <w:spacing w:before="185" w:line="219" w:lineRule="auto"/>
        <w:ind w:left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如下图所示，点击网站首页【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主体登录</w:t>
      </w:r>
      <w:r>
        <w:rPr>
          <w:rFonts w:ascii="宋体" w:hAnsi="宋体" w:eastAsia="宋体" w:cs="宋体"/>
          <w:spacing w:val="-1"/>
          <w:sz w:val="24"/>
          <w:szCs w:val="24"/>
        </w:rPr>
        <w:t>】模块，进入到登录页面。</w:t>
      </w:r>
    </w:p>
    <w:p w14:paraId="0531B3BB">
      <w:pPr>
        <w:spacing w:before="155" w:line="4371" w:lineRule="exact"/>
      </w:pPr>
      <w:r>
        <w:drawing>
          <wp:inline distT="0" distB="0" distL="114300" distR="114300">
            <wp:extent cx="5779135" cy="251079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23E67">
      <w:pPr>
        <w:pStyle w:val="2"/>
        <w:spacing w:line="247" w:lineRule="auto"/>
      </w:pPr>
    </w:p>
    <w:p w14:paraId="79E7B63C">
      <w:pPr>
        <w:spacing w:before="78" w:line="347" w:lineRule="auto"/>
        <w:ind w:left="21" w:right="43" w:firstLine="4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以</w:t>
      </w:r>
      <w:r>
        <w:rPr>
          <w:rFonts w:ascii="宋体" w:hAnsi="宋体" w:eastAsia="宋体" w:cs="宋体"/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CA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登录为例，在电脑上插入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5"/>
          <w:sz w:val="24"/>
          <w:szCs w:val="24"/>
        </w:rPr>
        <w:t>锁，选择“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CA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登录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”，输入</w:t>
      </w: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CA锁</w:t>
      </w:r>
      <w:r>
        <w:rPr>
          <w:rFonts w:ascii="宋体" w:hAnsi="宋体" w:eastAsia="宋体" w:cs="宋体"/>
          <w:spacing w:val="-5"/>
          <w:sz w:val="24"/>
          <w:szCs w:val="24"/>
        </w:rPr>
        <w:t>密码，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点击【登录】按钮，登录系统；</w:t>
      </w:r>
    </w:p>
    <w:p w14:paraId="4B6560C4">
      <w:pPr>
        <w:spacing w:line="4370" w:lineRule="exact"/>
      </w:pPr>
      <w:r>
        <w:drawing>
          <wp:inline distT="0" distB="0" distL="114300" distR="114300">
            <wp:extent cx="4632960" cy="2416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DD0A">
      <w:pPr>
        <w:spacing w:line="4370" w:lineRule="exact"/>
        <w:sectPr>
          <w:pgSz w:w="11906" w:h="16839"/>
          <w:pgMar w:top="1091" w:right="1080" w:bottom="0" w:left="1080" w:header="1076" w:footer="0" w:gutter="0"/>
          <w:cols w:space="720" w:num="1"/>
        </w:sectPr>
      </w:pPr>
    </w:p>
    <w:p w14:paraId="26C14497">
      <w:pPr>
        <w:pStyle w:val="2"/>
        <w:spacing w:line="381" w:lineRule="auto"/>
      </w:pPr>
    </w:p>
    <w:p w14:paraId="365D2E30">
      <w:pPr>
        <w:pStyle w:val="2"/>
        <w:spacing w:before="78" w:line="222" w:lineRule="auto"/>
        <w:ind w:left="18"/>
        <w:outlineLvl w:val="1"/>
        <w:rPr>
          <w:rFonts w:ascii="黑体" w:hAnsi="黑体" w:eastAsia="黑体" w:cs="黑体"/>
          <w:sz w:val="24"/>
          <w:szCs w:val="24"/>
        </w:rPr>
      </w:pPr>
      <w:bookmarkStart w:id="3" w:name="_Toc17053"/>
      <w:r>
        <w:rPr>
          <w:b/>
          <w:bCs/>
          <w:spacing w:val="-3"/>
          <w:sz w:val="24"/>
          <w:szCs w:val="24"/>
        </w:rPr>
        <w:t>1.2.</w:t>
      </w:r>
      <w:r>
        <w:rPr>
          <w:b/>
          <w:bCs/>
          <w:spacing w:val="23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4"/>
          <w:szCs w:val="24"/>
        </w:rPr>
        <w:t>第二步：查找对应项目</w:t>
      </w:r>
      <w:bookmarkEnd w:id="3"/>
    </w:p>
    <w:p w14:paraId="03D215BD">
      <w:pPr>
        <w:spacing w:before="287" w:line="218" w:lineRule="auto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如下图所示：选择【招标公告】，并在右侧的搜索框内，输入对应项目或标段名称，点击</w:t>
      </w:r>
    </w:p>
    <w:p w14:paraId="76FDE376">
      <w:pPr>
        <w:spacing w:before="46" w:line="416" w:lineRule="exact"/>
        <w:rPr>
          <w:rFonts w:ascii="宋体" w:hAnsi="宋体" w:eastAsia="宋体" w:cs="宋体"/>
          <w:spacing w:val="1"/>
          <w:position w:val="-3"/>
          <w:sz w:val="24"/>
          <w:szCs w:val="24"/>
        </w:rPr>
      </w:pPr>
      <w:r>
        <w:rPr>
          <w:rFonts w:ascii="宋体" w:hAnsi="宋体" w:eastAsia="宋体" w:cs="宋体"/>
          <w:position w:val="-2"/>
          <w:sz w:val="24"/>
          <w:szCs w:val="24"/>
        </w:rPr>
        <w:drawing>
          <wp:inline distT="0" distB="0" distL="0" distR="0">
            <wp:extent cx="263525" cy="20701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652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"/>
          <w:position w:val="-3"/>
          <w:sz w:val="24"/>
          <w:szCs w:val="24"/>
        </w:rPr>
        <w:t>按钮，搜索需要报名的项目。</w:t>
      </w:r>
    </w:p>
    <w:p w14:paraId="06F80CFF">
      <w:pPr>
        <w:spacing w:before="46" w:line="416" w:lineRule="exact"/>
        <w:rPr>
          <w:rFonts w:ascii="宋体" w:hAnsi="宋体" w:eastAsia="宋体" w:cs="宋体"/>
          <w:spacing w:val="1"/>
          <w:position w:val="-3"/>
          <w:sz w:val="24"/>
          <w:szCs w:val="24"/>
        </w:rPr>
      </w:pPr>
    </w:p>
    <w:p w14:paraId="1751B589">
      <w:pPr>
        <w:spacing w:before="46" w:line="416" w:lineRule="exact"/>
        <w:rPr>
          <w:rFonts w:ascii="宋体" w:hAnsi="宋体" w:eastAsia="宋体" w:cs="宋体"/>
          <w:spacing w:val="1"/>
          <w:position w:val="-3"/>
          <w:sz w:val="24"/>
          <w:szCs w:val="24"/>
        </w:rPr>
      </w:pPr>
    </w:p>
    <w:p w14:paraId="5D5A7D96">
      <w:pPr>
        <w:spacing w:before="47" w:line="4601" w:lineRule="exact"/>
      </w:pPr>
      <w:r>
        <w:drawing>
          <wp:inline distT="0" distB="0" distL="114300" distR="114300">
            <wp:extent cx="4752340" cy="2421890"/>
            <wp:effectExtent l="0" t="0" r="1016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1DB3">
      <w:pPr>
        <w:spacing w:line="171" w:lineRule="exact"/>
      </w:pPr>
    </w:p>
    <w:p w14:paraId="3D39D5D6">
      <w:pPr>
        <w:spacing w:line="171" w:lineRule="exact"/>
        <w:sectPr>
          <w:headerReference r:id="rId6" w:type="default"/>
          <w:pgSz w:w="11906" w:h="16839"/>
          <w:pgMar w:top="1091" w:right="1079" w:bottom="0" w:left="1080" w:header="1076" w:footer="0" w:gutter="0"/>
          <w:cols w:equalWidth="0" w:num="1">
            <w:col w:w="9747"/>
          </w:cols>
        </w:sectPr>
      </w:pPr>
    </w:p>
    <w:p w14:paraId="4DE30FD6">
      <w:pPr>
        <w:pStyle w:val="2"/>
        <w:spacing w:before="48" w:line="222" w:lineRule="auto"/>
        <w:ind w:left="18"/>
        <w:outlineLvl w:val="1"/>
        <w:rPr>
          <w:rFonts w:ascii="黑体" w:hAnsi="黑体" w:eastAsia="黑体" w:cs="黑体"/>
          <w:sz w:val="24"/>
          <w:szCs w:val="24"/>
        </w:rPr>
      </w:pPr>
      <w:bookmarkStart w:id="4" w:name="_Toc24820"/>
      <w:r>
        <w:rPr>
          <w:b/>
          <w:bCs/>
          <w:spacing w:val="-4"/>
          <w:sz w:val="24"/>
          <w:szCs w:val="24"/>
        </w:rPr>
        <w:t>1.3.</w:t>
      </w:r>
      <w:r>
        <w:rPr>
          <w:b/>
          <w:bCs/>
          <w:spacing w:val="27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4"/>
          <w:sz w:val="24"/>
          <w:szCs w:val="24"/>
        </w:rPr>
        <w:t>第三步：填写投标</w:t>
      </w:r>
      <w:bookmarkEnd w:id="4"/>
    </w:p>
    <w:p w14:paraId="581263F8">
      <w:pPr>
        <w:spacing w:before="288" w:line="219" w:lineRule="auto"/>
        <w:ind w:left="4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操作前提：已找到所需项目</w:t>
      </w:r>
    </w:p>
    <w:p w14:paraId="663A942D">
      <w:pPr>
        <w:spacing w:before="174" w:line="305" w:lineRule="auto"/>
        <w:ind w:left="29" w:right="80" w:firstLine="46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如下图所示，找到对应项目后，点击对应项目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的招标文件下载页面</w:t>
      </w:r>
    </w:p>
    <w:p w14:paraId="0C3A2B49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3D4552A">
      <w:pPr>
        <w:pStyle w:val="2"/>
        <w:spacing w:line="280" w:lineRule="auto"/>
      </w:pPr>
    </w:p>
    <w:p w14:paraId="18C74291">
      <w:pPr>
        <w:pStyle w:val="2"/>
        <w:spacing w:line="280" w:lineRule="auto"/>
      </w:pPr>
    </w:p>
    <w:p w14:paraId="2AC32126">
      <w:pPr>
        <w:pStyle w:val="2"/>
        <w:spacing w:line="280" w:lineRule="auto"/>
      </w:pPr>
    </w:p>
    <w:p w14:paraId="13014E62">
      <w:pPr>
        <w:pStyle w:val="2"/>
        <w:spacing w:line="14" w:lineRule="auto"/>
        <w:rPr>
          <w:sz w:val="2"/>
        </w:rPr>
      </w:pPr>
      <w:r>
        <w:drawing>
          <wp:inline distT="0" distB="0" distL="114300" distR="114300">
            <wp:extent cx="819150" cy="2984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"/>
          <w:szCs w:val="2"/>
        </w:rPr>
        <w:br w:type="column"/>
      </w:r>
    </w:p>
    <w:p w14:paraId="460E7F7F">
      <w:pPr>
        <w:pStyle w:val="2"/>
        <w:spacing w:line="249" w:lineRule="auto"/>
      </w:pPr>
    </w:p>
    <w:p w14:paraId="07794A74">
      <w:pPr>
        <w:pStyle w:val="2"/>
        <w:spacing w:line="249" w:lineRule="auto"/>
      </w:pPr>
    </w:p>
    <w:p w14:paraId="7864F1AE">
      <w:pPr>
        <w:pStyle w:val="2"/>
        <w:spacing w:line="250" w:lineRule="auto"/>
      </w:pPr>
    </w:p>
    <w:p w14:paraId="63915750">
      <w:pPr>
        <w:pStyle w:val="2"/>
        <w:spacing w:line="250" w:lineRule="auto"/>
      </w:pPr>
    </w:p>
    <w:p w14:paraId="2468F2DA">
      <w:pPr>
        <w:spacing w:before="78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的按钮，进入对应项目</w:t>
      </w:r>
    </w:p>
    <w:p w14:paraId="1050132B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6" w:h="16839"/>
          <w:pgMar w:top="1091" w:right="1079" w:bottom="0" w:left="1080" w:header="1076" w:footer="0" w:gutter="0"/>
          <w:cols w:equalWidth="0" w:num="3">
            <w:col w:w="5341" w:space="100"/>
            <w:col w:w="1886" w:space="100"/>
            <w:col w:w="2321"/>
          </w:cols>
        </w:sectPr>
      </w:pPr>
    </w:p>
    <w:p w14:paraId="59D7DC89">
      <w:pPr>
        <w:spacing w:line="4600" w:lineRule="exact"/>
      </w:pPr>
      <w:r>
        <w:drawing>
          <wp:inline distT="0" distB="0" distL="114300" distR="114300">
            <wp:extent cx="6904355" cy="28162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63867">
      <w:pPr>
        <w:spacing w:before="209" w:line="184" w:lineRule="auto"/>
        <w:ind w:left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如下图所示，在项目管理页面，点击【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相应登记</w:t>
      </w:r>
      <w:r>
        <w:rPr>
          <w:rFonts w:ascii="宋体" w:hAnsi="宋体" w:eastAsia="宋体" w:cs="宋体"/>
          <w:spacing w:val="-1"/>
          <w:sz w:val="24"/>
          <w:szCs w:val="24"/>
        </w:rPr>
        <w:t>】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采购文件下载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pacing w:val="-1"/>
          <w:sz w:val="24"/>
          <w:szCs w:val="24"/>
        </w:rPr>
        <w:t>按钮</w:t>
      </w:r>
    </w:p>
    <w:p w14:paraId="1F339344">
      <w:pPr>
        <w:spacing w:line="184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6" w:h="16839"/>
          <w:pgMar w:top="1091" w:right="1079" w:bottom="0" w:left="1080" w:header="1076" w:footer="0" w:gutter="0"/>
          <w:cols w:equalWidth="0" w:num="1">
            <w:col w:w="9747"/>
          </w:cols>
        </w:sectPr>
      </w:pPr>
    </w:p>
    <w:p w14:paraId="133C2E9B">
      <w:pPr>
        <w:pStyle w:val="2"/>
        <w:spacing w:line="382" w:lineRule="auto"/>
      </w:pPr>
    </w:p>
    <w:p w14:paraId="6ED5A2D2">
      <w:pPr>
        <w:spacing w:line="4601" w:lineRule="exact"/>
        <w:ind w:firstLine="420"/>
      </w:pPr>
      <w:r>
        <w:drawing>
          <wp:inline distT="0" distB="0" distL="114300" distR="114300">
            <wp:extent cx="5487035" cy="2408555"/>
            <wp:effectExtent l="0" t="0" r="1206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46140" cy="2903220"/>
            <wp:effectExtent l="0" t="0" r="10160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2345">
      <w:pPr>
        <w:pStyle w:val="2"/>
        <w:spacing w:before="217" w:line="221" w:lineRule="auto"/>
        <w:ind w:left="18"/>
        <w:outlineLvl w:val="1"/>
        <w:rPr>
          <w:rFonts w:ascii="黑体" w:hAnsi="黑体" w:eastAsia="黑体" w:cs="黑体"/>
          <w:sz w:val="24"/>
          <w:szCs w:val="24"/>
        </w:rPr>
      </w:pPr>
      <w:bookmarkStart w:id="5" w:name="_Toc1285"/>
      <w:r>
        <w:rPr>
          <w:b/>
          <w:bCs/>
          <w:spacing w:val="-3"/>
          <w:sz w:val="24"/>
          <w:szCs w:val="24"/>
        </w:rPr>
        <w:t>1.4.</w:t>
      </w:r>
      <w:r>
        <w:rPr>
          <w:b/>
          <w:bCs/>
          <w:spacing w:val="23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4"/>
          <w:szCs w:val="24"/>
        </w:rPr>
        <w:t>第三步：招标文件领取</w:t>
      </w:r>
      <w:bookmarkEnd w:id="5"/>
    </w:p>
    <w:p w14:paraId="7D98476B">
      <w:pPr>
        <w:spacing w:before="126" w:line="632" w:lineRule="exact"/>
        <w:ind w:left="493"/>
      </w:pPr>
      <w:r>
        <w:rPr>
          <w:rFonts w:ascii="宋体" w:hAnsi="宋体" w:eastAsia="宋体" w:cs="宋体"/>
          <w:spacing w:val="-2"/>
          <w:position w:val="-7"/>
          <w:sz w:val="24"/>
          <w:szCs w:val="24"/>
        </w:rPr>
        <w:t>如下图所示，点击“</w:t>
      </w:r>
      <w:r>
        <w:drawing>
          <wp:inline distT="0" distB="0" distL="114300" distR="114300">
            <wp:extent cx="520700" cy="368935"/>
            <wp:effectExtent l="0" t="0" r="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2"/>
          <w:position w:val="-7"/>
          <w:sz w:val="20"/>
          <w:szCs w:val="20"/>
        </w:rPr>
        <w:t>”</w:t>
      </w:r>
      <w:r>
        <w:rPr>
          <w:rFonts w:ascii="宋体" w:hAnsi="宋体" w:eastAsia="宋体" w:cs="宋体"/>
          <w:spacing w:val="-2"/>
          <w:position w:val="-7"/>
          <w:sz w:val="24"/>
          <w:szCs w:val="24"/>
        </w:rPr>
        <w:t>图标，下载招标文件，并保存。</w:t>
      </w:r>
    </w:p>
    <w:p w14:paraId="2D61E2E2">
      <w:pPr>
        <w:spacing w:line="4600" w:lineRule="exact"/>
        <w:sectPr>
          <w:pgSz w:w="11906" w:h="16839"/>
          <w:pgMar w:top="1091" w:right="661" w:bottom="0" w:left="1080" w:header="1076" w:footer="0" w:gutter="0"/>
          <w:cols w:space="720" w:num="1"/>
        </w:sectPr>
      </w:pPr>
    </w:p>
    <w:p w14:paraId="53A70C1D">
      <w:pPr>
        <w:pStyle w:val="2"/>
        <w:spacing w:line="382" w:lineRule="auto"/>
      </w:pPr>
    </w:p>
    <w:p w14:paraId="37BDDB8C">
      <w:pPr>
        <w:spacing w:line="4601" w:lineRule="exact"/>
        <w:ind w:firstLine="420"/>
      </w:pPr>
      <w:r>
        <w:rPr>
          <w:position w:val="-92"/>
        </w:rPr>
        <w:drawing>
          <wp:inline distT="0" distB="0" distL="0" distR="0">
            <wp:extent cx="6187440" cy="29210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FC3B">
      <w:pPr>
        <w:pStyle w:val="2"/>
        <w:spacing w:line="301" w:lineRule="auto"/>
      </w:pPr>
    </w:p>
    <w:p w14:paraId="6E10C055">
      <w:pPr>
        <w:pStyle w:val="2"/>
        <w:spacing w:line="302" w:lineRule="auto"/>
      </w:pPr>
    </w:p>
    <w:p w14:paraId="7975983D">
      <w:pPr>
        <w:spacing w:before="78" w:line="219" w:lineRule="auto"/>
        <w:ind w:left="437"/>
        <w:outlineLvl w:val="0"/>
        <w:rPr>
          <w:rFonts w:ascii="宋体" w:hAnsi="宋体" w:eastAsia="宋体" w:cs="宋体"/>
          <w:sz w:val="24"/>
          <w:szCs w:val="24"/>
        </w:rPr>
      </w:pPr>
      <w:bookmarkStart w:id="6" w:name="_Toc30913"/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 xml:space="preserve">2.  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投标文件制作</w:t>
      </w:r>
      <w:bookmarkEnd w:id="6"/>
    </w:p>
    <w:p w14:paraId="52578C90">
      <w:pPr>
        <w:pStyle w:val="2"/>
        <w:spacing w:before="242" w:line="222" w:lineRule="auto"/>
        <w:ind w:left="5"/>
        <w:outlineLvl w:val="1"/>
        <w:rPr>
          <w:rFonts w:ascii="黑体" w:hAnsi="黑体" w:eastAsia="黑体" w:cs="黑体"/>
          <w:sz w:val="24"/>
          <w:szCs w:val="24"/>
        </w:rPr>
      </w:pPr>
      <w:bookmarkStart w:id="7" w:name="bookmark23"/>
      <w:bookmarkEnd w:id="7"/>
      <w:bookmarkStart w:id="8" w:name="_Toc9775"/>
      <w:r>
        <w:rPr>
          <w:b/>
          <w:bCs/>
          <w:spacing w:val="-3"/>
          <w:sz w:val="24"/>
          <w:szCs w:val="24"/>
        </w:rPr>
        <w:t>2.1.</w:t>
      </w:r>
      <w:r>
        <w:rPr>
          <w:b/>
          <w:bCs/>
          <w:spacing w:val="26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4"/>
          <w:szCs w:val="24"/>
        </w:rPr>
        <w:t>软件下载安装</w:t>
      </w:r>
      <w:bookmarkEnd w:id="8"/>
    </w:p>
    <w:p w14:paraId="5327E8F1">
      <w:pPr>
        <w:spacing w:before="240" w:line="219" w:lineRule="auto"/>
        <w:ind w:left="732"/>
        <w:outlineLvl w:val="2"/>
        <w:rPr>
          <w:rFonts w:ascii="宋体" w:hAnsi="宋体" w:eastAsia="宋体" w:cs="宋体"/>
          <w:sz w:val="24"/>
          <w:szCs w:val="24"/>
        </w:rPr>
      </w:pPr>
      <w:bookmarkStart w:id="9" w:name="_Toc19120"/>
      <w:r>
        <w:rPr>
          <w:rFonts w:ascii="宋体" w:hAnsi="宋体" w:eastAsia="宋体" w:cs="宋体"/>
          <w:b/>
          <w:bCs/>
          <w:color w:val="FF0000"/>
          <w:spacing w:val="-3"/>
          <w:sz w:val="24"/>
          <w:szCs w:val="24"/>
        </w:rPr>
        <w:t>2.1.1.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color w:val="FF0000"/>
          <w:spacing w:val="-3"/>
          <w:sz w:val="24"/>
          <w:szCs w:val="24"/>
        </w:rPr>
        <w:t>软件下载</w:t>
      </w:r>
      <w:bookmarkEnd w:id="9"/>
    </w:p>
    <w:p w14:paraId="634E0AED">
      <w:pPr>
        <w:spacing w:before="69" w:line="363" w:lineRule="auto"/>
        <w:ind w:left="14" w:right="417" w:firstLine="43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pacing w:val="-2"/>
          <w:sz w:val="24"/>
          <w:szCs w:val="24"/>
        </w:rPr>
        <w:t>1、打开网站</w:t>
      </w:r>
      <w:r>
        <w:rPr>
          <w:rFonts w:ascii="宋体" w:hAnsi="宋体" w:eastAsia="宋体" w:cs="宋体"/>
          <w:spacing w:val="-59"/>
          <w:sz w:val="24"/>
          <w:szCs w:val="24"/>
        </w:rPr>
        <w:t xml:space="preserve"> </w:t>
      </w:r>
      <w:r>
        <w:rPr>
          <w:rFonts w:hint="eastAsia"/>
        </w:rPr>
        <w:t>http://www.xcszbcg.cn:12001/qytpbidder</w:t>
      </w:r>
      <w:r>
        <w:rPr>
          <w:rFonts w:ascii="宋体" w:hAnsi="宋体" w:eastAsia="宋体" w:cs="宋体"/>
          <w:spacing w:val="-2"/>
          <w:sz w:val="24"/>
          <w:szCs w:val="24"/>
        </w:rPr>
        <w:t>，点击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投标工具制作工具下载</w:t>
      </w:r>
      <w:r>
        <w:rPr>
          <w:rFonts w:ascii="宋体" w:hAnsi="宋体" w:eastAsia="宋体" w:cs="宋体"/>
          <w:spacing w:val="14"/>
          <w:sz w:val="24"/>
          <w:szCs w:val="24"/>
        </w:rPr>
        <w:t>，</w:t>
      </w:r>
      <w:r>
        <w:rPr>
          <w:rFonts w:ascii="宋体" w:hAnsi="宋体" w:eastAsia="宋体" w:cs="宋体"/>
          <w:spacing w:val="-3"/>
          <w:sz w:val="24"/>
          <w:szCs w:val="24"/>
        </w:rPr>
        <w:t>下载解压后安装。</w:t>
      </w:r>
      <w:r>
        <w:rPr>
          <w:rFonts w:hint="eastAsia" w:ascii="宋体" w:hAnsi="宋体" w:eastAsia="宋体" w:cs="宋体"/>
          <w:color w:val="FF0000"/>
          <w:spacing w:val="-3"/>
          <w:sz w:val="24"/>
          <w:szCs w:val="24"/>
          <w:lang w:val="en-US" w:eastAsia="zh-CN"/>
        </w:rPr>
        <w:t>注：此工具同安徽省互联互通投标文件制作工具不通用，本工具制作的投标文件仅限本交易平台上传。安徽省互联互通投标文件制作工具无法制作本平台投标文件。</w:t>
      </w:r>
    </w:p>
    <w:p w14:paraId="225554F5">
      <w:pPr>
        <w:spacing w:before="30" w:line="5846" w:lineRule="exact"/>
        <w:ind w:firstLine="420"/>
      </w:pPr>
      <w:r>
        <w:drawing>
          <wp:inline distT="0" distB="0" distL="114300" distR="114300">
            <wp:extent cx="5368290" cy="2773045"/>
            <wp:effectExtent l="0" t="0" r="3810" b="825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9ADC">
      <w:pPr>
        <w:spacing w:line="5846" w:lineRule="exact"/>
        <w:sectPr>
          <w:pgSz w:w="11906" w:h="16839"/>
          <w:pgMar w:top="1091" w:right="661" w:bottom="0" w:left="1080" w:header="1076" w:footer="0" w:gutter="0"/>
          <w:cols w:space="720" w:num="1"/>
        </w:sectPr>
      </w:pPr>
    </w:p>
    <w:p w14:paraId="11500B63">
      <w:pPr>
        <w:pStyle w:val="2"/>
        <w:spacing w:line="282" w:lineRule="auto"/>
      </w:pPr>
    </w:p>
    <w:p w14:paraId="2497C316">
      <w:pPr>
        <w:pStyle w:val="2"/>
        <w:spacing w:line="282" w:lineRule="auto"/>
      </w:pPr>
    </w:p>
    <w:p w14:paraId="66A178A6">
      <w:pPr>
        <w:pStyle w:val="2"/>
        <w:spacing w:line="283" w:lineRule="auto"/>
      </w:pPr>
    </w:p>
    <w:p w14:paraId="1166932C">
      <w:pPr>
        <w:spacing w:before="78" w:line="219" w:lineRule="auto"/>
        <w:ind w:left="734"/>
        <w:outlineLvl w:val="2"/>
        <w:rPr>
          <w:rFonts w:ascii="宋体" w:hAnsi="宋体" w:eastAsia="宋体" w:cs="宋体"/>
          <w:sz w:val="24"/>
          <w:szCs w:val="24"/>
        </w:rPr>
      </w:pPr>
      <w:bookmarkStart w:id="10" w:name="_Toc17087"/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2.1.2.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软件安装</w:t>
      </w:r>
      <w:bookmarkEnd w:id="10"/>
    </w:p>
    <w:p w14:paraId="2A7B47C4">
      <w:pPr>
        <w:spacing w:before="183" w:line="362" w:lineRule="auto"/>
        <w:ind w:right="1" w:firstLine="4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如下图所示，找到已下载的“投标文件制作</w:t>
      </w:r>
      <w:r>
        <w:rPr>
          <w:rFonts w:hint="eastAsia" w:ascii="宋体" w:hAnsi="宋体" w:eastAsia="宋体" w:cs="宋体"/>
          <w:spacing w:val="-3"/>
          <w:sz w:val="24"/>
          <w:szCs w:val="24"/>
          <w:lang w:val="en-US" w:eastAsia="zh-CN"/>
        </w:rPr>
        <w:t>软件</w:t>
      </w:r>
      <w:r>
        <w:rPr>
          <w:rFonts w:ascii="宋体" w:hAnsi="宋体" w:eastAsia="宋体" w:cs="宋体"/>
          <w:spacing w:val="-3"/>
          <w:sz w:val="24"/>
          <w:szCs w:val="24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val="en-US" w:eastAsia="zh-CN"/>
        </w:rPr>
        <w:t>宣城</w:t>
      </w:r>
      <w:r>
        <w:rPr>
          <w:rFonts w:ascii="宋体" w:hAnsi="宋体" w:eastAsia="宋体" w:cs="宋体"/>
          <w:spacing w:val="-3"/>
          <w:sz w:val="24"/>
          <w:szCs w:val="24"/>
        </w:rPr>
        <w:t>）”安装包，右键选择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“</w:t>
      </w:r>
      <w:r>
        <w:rPr>
          <w:rFonts w:ascii="宋体" w:hAnsi="宋体" w:eastAsia="宋体" w:cs="宋体"/>
          <w:spacing w:val="-7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以管理员身份运行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”。</w:t>
      </w:r>
    </w:p>
    <w:p w14:paraId="29363FC2">
      <w:pPr>
        <w:spacing w:before="24" w:line="6247" w:lineRule="exact"/>
        <w:ind w:firstLine="2"/>
      </w:pPr>
      <w:r>
        <w:drawing>
          <wp:inline distT="0" distB="0" distL="114300" distR="114300">
            <wp:extent cx="2644775" cy="3157220"/>
            <wp:effectExtent l="0" t="0" r="9525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20E1">
      <w:pPr>
        <w:spacing w:before="274" w:line="360" w:lineRule="auto"/>
        <w:ind w:left="37" w:right="1" w:hanging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如下图所示，系统将自动弹出安装页面，可点击</w:t>
      </w:r>
      <w:r>
        <w:rPr>
          <w:rFonts w:ascii="宋体" w:hAnsi="宋体" w:eastAsia="宋体" w:cs="宋体"/>
          <w:spacing w:val="-4"/>
          <w:sz w:val="24"/>
          <w:szCs w:val="24"/>
        </w:rPr>
        <w:t>查看“软件许可协议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”，确认无误后勾选“我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已阅读并同意</w:t>
      </w:r>
      <w:r>
        <w:rPr>
          <w:rFonts w:ascii="宋体" w:hAnsi="宋体" w:eastAsia="宋体" w:cs="宋体"/>
          <w:spacing w:val="-8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”。</w:t>
      </w:r>
    </w:p>
    <w:p w14:paraId="473D7711">
      <w:pPr>
        <w:spacing w:before="1" w:line="218" w:lineRule="auto"/>
        <w:ind w:left="1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可点击右下角的“</w:t>
      </w:r>
      <w:r>
        <w:rPr>
          <w:rFonts w:ascii="宋体" w:hAnsi="宋体" w:eastAsia="宋体" w:cs="宋体"/>
          <w:spacing w:val="-5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自定义安装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”建投标制作软件安装至自定义的路径下；也可以点击</w:t>
      </w:r>
    </w:p>
    <w:p w14:paraId="1D3983C0">
      <w:pPr>
        <w:spacing w:before="130" w:line="511" w:lineRule="exact"/>
        <w:ind w:left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-4"/>
          <w:sz w:val="24"/>
          <w:szCs w:val="24"/>
        </w:rPr>
        <w:drawing>
          <wp:inline distT="0" distB="0" distL="0" distR="0">
            <wp:extent cx="929005" cy="2667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position w:val="-5"/>
          <w:sz w:val="24"/>
          <w:szCs w:val="24"/>
        </w:rPr>
        <w:t>按钮，系统将自动将投标制作软件安装至本设备</w:t>
      </w:r>
      <w:r>
        <w:rPr>
          <w:rFonts w:ascii="宋体" w:hAnsi="宋体" w:eastAsia="宋体" w:cs="宋体"/>
          <w:spacing w:val="-36"/>
          <w:position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-5"/>
          <w:sz w:val="24"/>
          <w:szCs w:val="24"/>
        </w:rPr>
        <w:t xml:space="preserve">C </w:t>
      </w:r>
      <w:r>
        <w:rPr>
          <w:rFonts w:ascii="宋体" w:hAnsi="宋体" w:eastAsia="宋体" w:cs="宋体"/>
          <w:spacing w:val="-1"/>
          <w:position w:val="-5"/>
          <w:sz w:val="24"/>
          <w:szCs w:val="24"/>
        </w:rPr>
        <w:t>盘。</w:t>
      </w:r>
    </w:p>
    <w:p w14:paraId="59C9009A">
      <w:pPr>
        <w:spacing w:before="167" w:line="362" w:lineRule="auto"/>
        <w:ind w:left="15" w:right="1" w:hanging="4"/>
        <w:rPr>
          <w:rFonts w:ascii="宋体" w:hAnsi="宋体" w:eastAsia="宋体" w:cs="宋体"/>
          <w:sz w:val="24"/>
          <w:szCs w:val="24"/>
        </w:rPr>
        <w:sectPr>
          <w:headerReference r:id="rId7" w:type="default"/>
          <w:pgSz w:w="11906" w:h="16839"/>
          <w:pgMar w:top="1091" w:right="1080" w:bottom="0" w:left="1077" w:header="1076" w:footer="0" w:gutter="0"/>
          <w:cols w:space="720" w:num="1"/>
        </w:sectPr>
      </w:pP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注：安装时建议将本设备的</w:t>
      </w:r>
      <w:r>
        <w:rPr>
          <w:rFonts w:ascii="Times New Roman" w:hAnsi="Times New Roman" w:eastAsia="Times New Roman" w:cs="Times New Roman"/>
          <w:color w:val="FF0000"/>
          <w:spacing w:val="-1"/>
          <w:sz w:val="24"/>
          <w:szCs w:val="24"/>
        </w:rPr>
        <w:t xml:space="preserve">360 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安全卫士、金山杀毒等软件退出，以免被误拦截导致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工具无法</w:t>
      </w:r>
      <w:r>
        <w:rPr>
          <w:rFonts w:ascii="宋体" w:hAnsi="宋体" w:eastAsia="宋体" w:cs="宋体"/>
          <w:color w:val="FF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正常使用</w:t>
      </w:r>
    </w:p>
    <w:p w14:paraId="0ABB9785">
      <w:pPr>
        <w:spacing w:before="117" w:line="464" w:lineRule="exact"/>
        <w:ind w:left="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-4"/>
          <w:sz w:val="24"/>
          <w:szCs w:val="24"/>
        </w:rPr>
        <w:t>安装完成后，如下图，点击</w:t>
      </w:r>
      <w:r>
        <w:rPr>
          <w:position w:val="-4"/>
          <w:sz w:val="24"/>
          <w:szCs w:val="24"/>
        </w:rPr>
        <w:drawing>
          <wp:inline distT="0" distB="0" distL="0" distR="0">
            <wp:extent cx="563880" cy="23876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position w:val="-4"/>
          <w:sz w:val="24"/>
          <w:szCs w:val="24"/>
        </w:rPr>
        <w:t>按钮即可；</w:t>
      </w:r>
    </w:p>
    <w:p w14:paraId="08CCFD6E">
      <w:pPr>
        <w:spacing w:before="160" w:line="5119" w:lineRule="exact"/>
      </w:pPr>
      <w:r>
        <w:rPr>
          <w:position w:val="-102"/>
        </w:rPr>
        <w:drawing>
          <wp:inline distT="0" distB="0" distL="0" distR="0">
            <wp:extent cx="6185535" cy="325056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5915" cy="325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EEBF">
      <w:pPr>
        <w:spacing w:before="214" w:line="219" w:lineRule="auto"/>
        <w:ind w:left="732"/>
        <w:outlineLvl w:val="2"/>
        <w:rPr>
          <w:rFonts w:ascii="宋体" w:hAnsi="宋体" w:eastAsia="宋体" w:cs="宋体"/>
          <w:sz w:val="24"/>
          <w:szCs w:val="24"/>
        </w:rPr>
      </w:pPr>
      <w:bookmarkStart w:id="11" w:name="_Toc9742"/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2.1.3.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界面功能介绍</w:t>
      </w:r>
      <w:bookmarkEnd w:id="11"/>
    </w:p>
    <w:p w14:paraId="4BDD34AD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8" w:type="default"/>
          <w:pgSz w:w="11906" w:h="16839"/>
          <w:pgMar w:top="1091" w:right="1079" w:bottom="0" w:left="1080" w:header="1076" w:footer="0" w:gutter="0"/>
          <w:cols w:space="720" w:num="1"/>
        </w:sectPr>
      </w:pPr>
    </w:p>
    <w:p w14:paraId="7A2FC121">
      <w:pPr>
        <w:pStyle w:val="2"/>
        <w:spacing w:line="391" w:lineRule="auto"/>
      </w:pPr>
    </w:p>
    <w:p w14:paraId="628F0983">
      <w:pPr>
        <w:spacing w:before="78" w:line="220" w:lineRule="auto"/>
        <w:ind w:left="876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2.1.3.1.</w:t>
      </w:r>
      <w:r>
        <w:rPr>
          <w:rFonts w:ascii="宋体" w:hAnsi="宋体" w:eastAsia="宋体" w:cs="宋体"/>
          <w:spacing w:val="2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新建</w:t>
      </w:r>
    </w:p>
    <w:p w14:paraId="74B95076">
      <w:pPr>
        <w:pStyle w:val="2"/>
        <w:spacing w:line="396" w:lineRule="auto"/>
      </w:pPr>
    </w:p>
    <w:p w14:paraId="46FDDC7D">
      <w:pPr>
        <w:spacing w:before="78" w:line="219" w:lineRule="auto"/>
        <w:ind w:left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新建招标工程文件或打开本地已有的工程文件。</w:t>
      </w:r>
    </w:p>
    <w:p w14:paraId="387A4857">
      <w:pPr>
        <w:spacing w:before="204" w:line="5347" w:lineRule="exact"/>
        <w:ind w:firstLine="420"/>
      </w:pPr>
      <w:r>
        <w:drawing>
          <wp:inline distT="0" distB="0" distL="114300" distR="114300">
            <wp:extent cx="5240020" cy="3011805"/>
            <wp:effectExtent l="0" t="0" r="5080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35ED">
      <w:pPr>
        <w:pStyle w:val="2"/>
        <w:spacing w:line="455" w:lineRule="auto"/>
      </w:pPr>
    </w:p>
    <w:p w14:paraId="68E94B79">
      <w:pPr>
        <w:spacing w:before="78" w:line="220" w:lineRule="auto"/>
        <w:ind w:left="876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2.1.3.2.</w:t>
      </w:r>
      <w:r>
        <w:rPr>
          <w:rFonts w:ascii="宋体" w:hAnsi="宋体" w:eastAsia="宋体" w:cs="宋体"/>
          <w:spacing w:val="2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打开</w:t>
      </w:r>
    </w:p>
    <w:p w14:paraId="2FD576B2">
      <w:pPr>
        <w:pStyle w:val="2"/>
        <w:spacing w:line="400" w:lineRule="auto"/>
      </w:pPr>
    </w:p>
    <w:p w14:paraId="04D48209">
      <w:pPr>
        <w:spacing w:before="79" w:line="219" w:lineRule="auto"/>
        <w:ind w:left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打开本地已保存的投标工程文件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.etbp后缀文件</w:t>
      </w:r>
      <w:r>
        <w:rPr>
          <w:rFonts w:ascii="宋体" w:hAnsi="宋体" w:eastAsia="宋体" w:cs="宋体"/>
          <w:spacing w:val="-1"/>
          <w:sz w:val="24"/>
          <w:szCs w:val="24"/>
        </w:rPr>
        <w:t>。</w:t>
      </w:r>
    </w:p>
    <w:p w14:paraId="687D4A83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9" w:type="default"/>
          <w:pgSz w:w="11906" w:h="16839"/>
          <w:pgMar w:top="1091" w:right="659" w:bottom="0" w:left="1080" w:header="1076" w:footer="0" w:gutter="0"/>
          <w:cols w:space="720" w:num="1"/>
        </w:sectPr>
      </w:pPr>
    </w:p>
    <w:p w14:paraId="343AA46E">
      <w:pPr>
        <w:pStyle w:val="2"/>
        <w:spacing w:line="403" w:lineRule="auto"/>
      </w:pPr>
    </w:p>
    <w:p w14:paraId="358CC737">
      <w:pPr>
        <w:spacing w:line="6125" w:lineRule="exact"/>
        <w:ind w:firstLine="420"/>
      </w:pPr>
      <w:r>
        <w:drawing>
          <wp:inline distT="0" distB="0" distL="114300" distR="114300">
            <wp:extent cx="4567555" cy="3039745"/>
            <wp:effectExtent l="0" t="0" r="4445" b="825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910C">
      <w:pPr>
        <w:pStyle w:val="2"/>
        <w:spacing w:line="379" w:lineRule="auto"/>
      </w:pPr>
    </w:p>
    <w:p w14:paraId="0E81D3E5">
      <w:pPr>
        <w:spacing w:before="78" w:line="219" w:lineRule="auto"/>
        <w:ind w:left="876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2.1.3.3.</w:t>
      </w:r>
      <w:r>
        <w:rPr>
          <w:rFonts w:ascii="宋体" w:hAnsi="宋体" w:eastAsia="宋体" w:cs="宋体"/>
          <w:spacing w:val="2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保存</w:t>
      </w:r>
    </w:p>
    <w:p w14:paraId="037B55CE">
      <w:pPr>
        <w:pStyle w:val="2"/>
        <w:spacing w:line="400" w:lineRule="auto"/>
      </w:pPr>
    </w:p>
    <w:p w14:paraId="40E01CCF">
      <w:pPr>
        <w:spacing w:before="78" w:line="219" w:lineRule="auto"/>
        <w:ind w:left="4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保存当前正在制作中的投标工程文件数据。</w:t>
      </w:r>
    </w:p>
    <w:p w14:paraId="0080ED1B">
      <w:pPr>
        <w:spacing w:before="164" w:line="5736" w:lineRule="exact"/>
        <w:ind w:firstLine="420"/>
      </w:pPr>
      <w:r>
        <w:drawing>
          <wp:inline distT="0" distB="0" distL="114300" distR="114300">
            <wp:extent cx="4940935" cy="2668905"/>
            <wp:effectExtent l="0" t="0" r="12065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0EB3">
      <w:pPr>
        <w:spacing w:line="5736" w:lineRule="exact"/>
        <w:sectPr>
          <w:pgSz w:w="11906" w:h="16839"/>
          <w:pgMar w:top="1091" w:right="659" w:bottom="0" w:left="1080" w:header="1076" w:footer="0" w:gutter="0"/>
          <w:cols w:space="720" w:num="1"/>
        </w:sectPr>
      </w:pPr>
    </w:p>
    <w:p w14:paraId="13E720F1">
      <w:pPr>
        <w:pStyle w:val="2"/>
        <w:spacing w:line="391" w:lineRule="auto"/>
      </w:pPr>
    </w:p>
    <w:p w14:paraId="519A647D">
      <w:pPr>
        <w:spacing w:before="78" w:line="220" w:lineRule="auto"/>
        <w:ind w:left="876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2.1.3.4.</w:t>
      </w:r>
      <w:r>
        <w:rPr>
          <w:rFonts w:ascii="宋体" w:hAnsi="宋体" w:eastAsia="宋体" w:cs="宋体"/>
          <w:spacing w:val="2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关闭</w:t>
      </w:r>
    </w:p>
    <w:p w14:paraId="6BA6B5BF">
      <w:pPr>
        <w:pStyle w:val="2"/>
        <w:spacing w:line="397" w:lineRule="auto"/>
      </w:pPr>
    </w:p>
    <w:p w14:paraId="25DCFC09">
      <w:pPr>
        <w:spacing w:before="78" w:line="219" w:lineRule="auto"/>
        <w:ind w:left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2"/>
          <w:sz w:val="24"/>
          <w:szCs w:val="24"/>
        </w:rPr>
        <w:t>关闭</w:t>
      </w:r>
      <w:r>
        <w:rPr>
          <w:rFonts w:ascii="宋体" w:hAnsi="宋体" w:eastAsia="宋体" w:cs="宋体"/>
          <w:spacing w:val="-2"/>
          <w:sz w:val="24"/>
          <w:szCs w:val="24"/>
        </w:rPr>
        <w:t>投标文件制作工具。</w:t>
      </w:r>
    </w:p>
    <w:p w14:paraId="44D9359E">
      <w:pPr>
        <w:spacing w:before="140" w:line="5146" w:lineRule="exact"/>
        <w:ind w:firstLine="420"/>
      </w:pPr>
      <w:r>
        <w:drawing>
          <wp:inline distT="0" distB="0" distL="114300" distR="114300">
            <wp:extent cx="4829175" cy="2611755"/>
            <wp:effectExtent l="0" t="0" r="9525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D94B">
      <w:pPr>
        <w:pStyle w:val="2"/>
        <w:spacing w:line="407" w:lineRule="auto"/>
      </w:pPr>
    </w:p>
    <w:p w14:paraId="3982F763">
      <w:pPr>
        <w:spacing w:before="78" w:line="219" w:lineRule="auto"/>
        <w:ind w:left="876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2.1.3.</w:t>
      </w:r>
      <w:r>
        <w:rPr>
          <w:rFonts w:hint="eastAsia" w:ascii="宋体" w:hAnsi="宋体" w:eastAsia="宋体" w:cs="宋体"/>
          <w:b/>
          <w:bCs/>
          <w:spacing w:val="-4"/>
          <w:sz w:val="24"/>
          <w:szCs w:val="24"/>
          <w:lang w:val="en-US" w:eastAsia="zh-CN"/>
        </w:rPr>
        <w:t>5</w:t>
      </w: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.</w:t>
      </w:r>
      <w:r>
        <w:rPr>
          <w:rFonts w:ascii="宋体" w:hAnsi="宋体" w:eastAsia="宋体" w:cs="宋体"/>
          <w:spacing w:val="21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查看工具</w:t>
      </w:r>
    </w:p>
    <w:p w14:paraId="03A2B50E">
      <w:pPr>
        <w:pStyle w:val="2"/>
        <w:spacing w:line="398" w:lineRule="auto"/>
      </w:pPr>
    </w:p>
    <w:p w14:paraId="59091976">
      <w:pPr>
        <w:spacing w:before="78" w:line="337" w:lineRule="auto"/>
        <w:ind w:left="9" w:right="422" w:firstLine="4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点击可查看该标段招标文件对应的“招标基本信息</w:t>
      </w:r>
      <w:r>
        <w:rPr>
          <w:rFonts w:ascii="宋体" w:hAnsi="宋体" w:eastAsia="宋体" w:cs="宋体"/>
          <w:spacing w:val="-7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”、“招标文件正文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”、“招标工程量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清单</w:t>
      </w:r>
      <w:r>
        <w:rPr>
          <w:rFonts w:ascii="宋体" w:hAnsi="宋体" w:eastAsia="宋体" w:cs="宋体"/>
          <w:spacing w:val="-8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”。</w:t>
      </w:r>
    </w:p>
    <w:p w14:paraId="2FBEF23E">
      <w:pPr>
        <w:spacing w:line="5503" w:lineRule="exact"/>
        <w:ind w:firstLine="420"/>
      </w:pPr>
      <w:r>
        <w:drawing>
          <wp:inline distT="0" distB="0" distL="114300" distR="114300">
            <wp:extent cx="5102225" cy="2932430"/>
            <wp:effectExtent l="0" t="0" r="3175" b="12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3224">
      <w:pPr>
        <w:pStyle w:val="2"/>
        <w:spacing w:before="231" w:line="222" w:lineRule="auto"/>
        <w:ind w:left="5"/>
        <w:outlineLvl w:val="1"/>
        <w:rPr>
          <w:rFonts w:ascii="黑体" w:hAnsi="黑体" w:eastAsia="黑体" w:cs="黑体"/>
          <w:sz w:val="24"/>
          <w:szCs w:val="24"/>
        </w:rPr>
      </w:pPr>
      <w:bookmarkStart w:id="12" w:name="_Toc25885"/>
      <w:r>
        <w:rPr>
          <w:b/>
          <w:bCs/>
          <w:spacing w:val="-3"/>
          <w:sz w:val="24"/>
          <w:szCs w:val="24"/>
        </w:rPr>
        <w:t>2.2.</w:t>
      </w:r>
      <w:r>
        <w:rPr>
          <w:b/>
          <w:bCs/>
          <w:spacing w:val="26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4"/>
          <w:szCs w:val="24"/>
        </w:rPr>
        <w:t>投标文件制作</w:t>
      </w:r>
      <w:bookmarkEnd w:id="12"/>
    </w:p>
    <w:p w14:paraId="3B76E14C">
      <w:pPr>
        <w:spacing w:before="240" w:line="219" w:lineRule="auto"/>
        <w:ind w:left="732"/>
        <w:outlineLvl w:val="2"/>
        <w:rPr>
          <w:rFonts w:ascii="宋体" w:hAnsi="宋体" w:eastAsia="宋体" w:cs="宋体"/>
          <w:sz w:val="24"/>
          <w:szCs w:val="24"/>
        </w:rPr>
      </w:pPr>
      <w:bookmarkStart w:id="13" w:name="_Toc19116"/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2.2.1.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第一步：导入招标文件</w:t>
      </w:r>
      <w:bookmarkEnd w:id="13"/>
    </w:p>
    <w:p w14:paraId="521238D5">
      <w:pPr>
        <w:spacing w:before="183" w:line="219" w:lineRule="auto"/>
        <w:ind w:left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操作前提，“投标文件制作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软件</w:t>
      </w:r>
      <w:r>
        <w:rPr>
          <w:rFonts w:ascii="宋体" w:hAnsi="宋体" w:eastAsia="宋体" w:cs="宋体"/>
          <w:spacing w:val="-1"/>
          <w:sz w:val="24"/>
          <w:szCs w:val="24"/>
        </w:rPr>
        <w:t>（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宣城</w:t>
      </w:r>
      <w:r>
        <w:rPr>
          <w:rFonts w:ascii="宋体" w:hAnsi="宋体" w:eastAsia="宋体" w:cs="宋体"/>
          <w:spacing w:val="-1"/>
          <w:sz w:val="24"/>
          <w:szCs w:val="24"/>
        </w:rPr>
        <w:t>）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”已正确安装，</w:t>
      </w:r>
      <w:r>
        <w:rPr>
          <w:rFonts w:ascii="宋体" w:hAnsi="宋体" w:eastAsia="宋体" w:cs="宋体"/>
          <w:spacing w:val="-2"/>
          <w:sz w:val="24"/>
          <w:szCs w:val="24"/>
        </w:rPr>
        <w:t>且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2"/>
          <w:sz w:val="24"/>
          <w:szCs w:val="24"/>
        </w:rPr>
        <w:t>锁检测正常。</w:t>
      </w:r>
    </w:p>
    <w:p w14:paraId="19BAA7F1">
      <w:pPr>
        <w:spacing w:before="105" w:line="354" w:lineRule="auto"/>
        <w:ind w:left="8" w:right="420" w:firstLine="48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如下图所示，点击投标制作软件中间的“</w:t>
      </w:r>
      <w:r>
        <w:rPr>
          <w:position w:val="1"/>
          <w:sz w:val="24"/>
          <w:szCs w:val="24"/>
        </w:rPr>
        <w:drawing>
          <wp:inline distT="0" distB="0" distL="0" distR="0">
            <wp:extent cx="320040" cy="29972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0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8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”按钮。</w:t>
      </w:r>
      <w:r>
        <w:rPr>
          <w:rFonts w:ascii="Times New Roman" w:hAnsi="Times New Roman" w:eastAsia="Times New Roman" w:cs="Times New Roman"/>
          <w:color w:val="FF0000"/>
          <w:spacing w:val="-2"/>
          <w:sz w:val="24"/>
          <w:szCs w:val="24"/>
        </w:rPr>
        <w:t>(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注</w:t>
      </w:r>
      <w:r>
        <w:rPr>
          <w:rFonts w:ascii="Times New Roman" w:hAnsi="Times New Roman" w:eastAsia="Times New Roman" w:cs="Times New Roman"/>
          <w:color w:val="FF0000"/>
          <w:spacing w:val="-2"/>
          <w:sz w:val="24"/>
          <w:szCs w:val="24"/>
        </w:rPr>
        <w:t>: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本工具为</w:t>
      </w:r>
      <w:r>
        <w:rPr>
          <w:rFonts w:hint="eastAsia" w:ascii="宋体" w:hAnsi="宋体" w:eastAsia="宋体" w:cs="宋体"/>
          <w:color w:val="FF0000"/>
          <w:spacing w:val="-2"/>
          <w:sz w:val="24"/>
          <w:szCs w:val="24"/>
          <w:lang w:val="en-US" w:eastAsia="zh-CN"/>
        </w:rPr>
        <w:t>宣城市非进场项目交易平台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制作工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具，仅支持后缀格式为</w:t>
      </w:r>
      <w:r>
        <w:rPr>
          <w:rFonts w:ascii="Times New Roman" w:hAnsi="Times New Roman" w:eastAsia="Times New Roman" w:cs="Times New Roman"/>
          <w:color w:val="FF0000"/>
          <w:spacing w:val="-1"/>
          <w:sz w:val="24"/>
          <w:szCs w:val="24"/>
        </w:rPr>
        <w:t>:</w:t>
      </w:r>
      <w:r>
        <w:rPr>
          <w:rFonts w:hint="eastAsia" w:ascii="Times New Roman" w:hAnsi="Times New Roman" w:eastAsia="Times New Roman" w:cs="Times New Roman"/>
          <w:color w:val="FF0000"/>
          <w:spacing w:val="-1"/>
          <w:sz w:val="24"/>
          <w:szCs w:val="24"/>
        </w:rPr>
        <w:t>.xcjyzf</w:t>
      </w:r>
      <w:r>
        <w:rPr>
          <w:rFonts w:ascii="Times New Roman" w:hAnsi="Times New Roman" w:eastAsia="Times New Roman" w:cs="Times New Roman"/>
          <w:color w:val="FF0000"/>
          <w:spacing w:val="19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的招标文件</w:t>
      </w:r>
      <w:r>
        <w:rPr>
          <w:rFonts w:hint="eastAsia" w:ascii="宋体" w:hAnsi="宋体" w:eastAsia="宋体" w:cs="宋体"/>
          <w:color w:val="FF0000"/>
          <w:spacing w:val="-1"/>
          <w:sz w:val="24"/>
          <w:szCs w:val="24"/>
          <w:lang w:eastAsia="zh-CN"/>
        </w:rPr>
        <w:t>。</w:t>
      </w:r>
      <w:r>
        <w:rPr>
          <w:rFonts w:ascii="Times New Roman" w:hAnsi="Times New Roman" w:eastAsia="Times New Roman" w:cs="Times New Roman"/>
          <w:color w:val="FF0000"/>
          <w:spacing w:val="-1"/>
          <w:sz w:val="24"/>
          <w:szCs w:val="24"/>
        </w:rPr>
        <w:t>)</w:t>
      </w:r>
    </w:p>
    <w:p w14:paraId="3DA2C97A">
      <w:pPr>
        <w:spacing w:line="354" w:lineRule="auto"/>
        <w:rPr>
          <w:rFonts w:ascii="Times New Roman" w:hAnsi="Times New Roman" w:eastAsia="Times New Roman" w:cs="Times New Roman"/>
          <w:sz w:val="24"/>
          <w:szCs w:val="24"/>
        </w:rPr>
        <w:sectPr>
          <w:headerReference r:id="rId10" w:type="default"/>
          <w:pgSz w:w="11906" w:h="16839"/>
          <w:pgMar w:top="1091" w:right="659" w:bottom="0" w:left="1080" w:header="1076" w:footer="0" w:gutter="0"/>
          <w:cols w:space="720" w:num="1"/>
        </w:sectPr>
      </w:pPr>
    </w:p>
    <w:p w14:paraId="2016ED38">
      <w:pPr>
        <w:pStyle w:val="2"/>
        <w:spacing w:line="382" w:lineRule="auto"/>
      </w:pPr>
    </w:p>
    <w:p w14:paraId="3C97F045">
      <w:pPr>
        <w:spacing w:line="5222" w:lineRule="exact"/>
      </w:pPr>
      <w:r>
        <w:drawing>
          <wp:inline distT="0" distB="0" distL="114300" distR="114300">
            <wp:extent cx="4788535" cy="2794000"/>
            <wp:effectExtent l="0" t="0" r="1206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1604">
      <w:pPr>
        <w:spacing w:before="159" w:line="219" w:lineRule="auto"/>
        <w:ind w:left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在弹出的窗口中选择下载保存至本设备的招标文件，点击【打开</w:t>
      </w:r>
      <w:r>
        <w:rPr>
          <w:rFonts w:ascii="宋体" w:hAnsi="宋体" w:eastAsia="宋体" w:cs="宋体"/>
          <w:spacing w:val="-1"/>
          <w:sz w:val="24"/>
          <w:szCs w:val="24"/>
        </w:rPr>
        <w:t>】按钮，导入招标文件</w:t>
      </w:r>
    </w:p>
    <w:p w14:paraId="1F7B7427">
      <w:pPr>
        <w:spacing w:before="189" w:line="5050" w:lineRule="exact"/>
      </w:pPr>
      <w:r>
        <w:drawing>
          <wp:inline distT="0" distB="0" distL="114300" distR="114300">
            <wp:extent cx="4963160" cy="2947670"/>
            <wp:effectExtent l="0" t="0" r="2540" b="1143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C886">
      <w:pPr>
        <w:spacing w:before="247" w:line="219" w:lineRule="auto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在本设备上插入适用于“</w:t>
      </w:r>
      <w:r>
        <w:rPr>
          <w:rFonts w:hint="eastAsia" w:ascii="宋体" w:hAnsi="宋体" w:eastAsia="宋体" w:cs="宋体"/>
          <w:spacing w:val="-3"/>
          <w:sz w:val="24"/>
          <w:szCs w:val="24"/>
          <w:lang w:val="en-US" w:eastAsia="zh-CN"/>
        </w:rPr>
        <w:t>宣城市非进场项目交易平台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”的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3"/>
          <w:sz w:val="24"/>
          <w:szCs w:val="24"/>
        </w:rPr>
        <w:t>锁（必须插锁检测成功</w:t>
      </w:r>
      <w:r>
        <w:rPr>
          <w:rFonts w:ascii="宋体" w:hAnsi="宋体" w:eastAsia="宋体" w:cs="宋体"/>
          <w:spacing w:val="1"/>
          <w:sz w:val="24"/>
          <w:szCs w:val="24"/>
        </w:rPr>
        <w:t>），</w:t>
      </w:r>
      <w:r>
        <w:rPr>
          <w:rFonts w:ascii="宋体" w:hAnsi="宋体" w:eastAsia="宋体" w:cs="宋体"/>
          <w:spacing w:val="-3"/>
          <w:sz w:val="24"/>
          <w:szCs w:val="24"/>
        </w:rPr>
        <w:t>点击</w:t>
      </w:r>
    </w:p>
    <w:p w14:paraId="004DFFAA">
      <w:pPr>
        <w:spacing w:before="105" w:line="560" w:lineRule="exact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position w:val="-6"/>
          <w:sz w:val="24"/>
          <w:szCs w:val="24"/>
        </w:rPr>
        <w:t>投标制作软件中的</w:t>
      </w:r>
      <w:r>
        <w:rPr>
          <w:position w:val="-5"/>
          <w:sz w:val="24"/>
          <w:szCs w:val="24"/>
        </w:rPr>
        <w:drawing>
          <wp:inline distT="0" distB="0" distL="0" distR="0">
            <wp:extent cx="838200" cy="29654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2"/>
          <w:position w:val="-6"/>
          <w:sz w:val="24"/>
          <w:szCs w:val="24"/>
        </w:rPr>
        <w:t>按钮。</w:t>
      </w:r>
    </w:p>
    <w:p w14:paraId="585628C5">
      <w:pPr>
        <w:spacing w:line="560" w:lineRule="exact"/>
        <w:rPr>
          <w:rFonts w:ascii="宋体" w:hAnsi="宋体" w:eastAsia="宋体" w:cs="宋体"/>
          <w:sz w:val="24"/>
          <w:szCs w:val="24"/>
        </w:rPr>
        <w:sectPr>
          <w:headerReference r:id="rId11" w:type="default"/>
          <w:pgSz w:w="11906" w:h="16839"/>
          <w:pgMar w:top="1091" w:right="1079" w:bottom="0" w:left="1080" w:header="1076" w:footer="0" w:gutter="0"/>
          <w:cols w:space="720" w:num="1"/>
        </w:sectPr>
      </w:pPr>
    </w:p>
    <w:p w14:paraId="5DAFC102">
      <w:pPr>
        <w:pStyle w:val="2"/>
        <w:spacing w:line="382" w:lineRule="auto"/>
      </w:pPr>
    </w:p>
    <w:p w14:paraId="333CF16F">
      <w:pPr>
        <w:spacing w:line="5222" w:lineRule="exact"/>
      </w:pPr>
      <w:r>
        <w:drawing>
          <wp:inline distT="0" distB="0" distL="114300" distR="114300">
            <wp:extent cx="4600575" cy="2424430"/>
            <wp:effectExtent l="0" t="0" r="9525" b="12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3E73">
      <w:pPr>
        <w:spacing w:before="159" w:line="360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在弹出的窗口中，选择“插入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2"/>
          <w:sz w:val="24"/>
          <w:szCs w:val="24"/>
        </w:rPr>
        <w:t>锁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”图标，软件将自动读取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CA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锁信息，读锁后确认企业名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称是否正确，确认无误后，点击下方的【确定】按钮。</w:t>
      </w:r>
    </w:p>
    <w:p w14:paraId="05801933">
      <w:pPr>
        <w:spacing w:line="219" w:lineRule="auto"/>
        <w:outlineLvl w:val="2"/>
        <w:rPr>
          <w:rFonts w:ascii="宋体" w:hAnsi="宋体" w:eastAsia="宋体" w:cs="宋体"/>
          <w:sz w:val="24"/>
          <w:szCs w:val="24"/>
        </w:rPr>
      </w:pPr>
      <w:bookmarkStart w:id="14" w:name="_Toc22711"/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2.2.2.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第二步：指南和招标文件查看</w:t>
      </w:r>
      <w:bookmarkEnd w:id="14"/>
    </w:p>
    <w:p w14:paraId="18CCEADF">
      <w:pPr>
        <w:spacing w:before="183" w:line="219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1"/>
          <w:sz w:val="24"/>
          <w:szCs w:val="24"/>
        </w:rPr>
        <w:t>操作前提：</w:t>
      </w:r>
      <w:r>
        <w:rPr>
          <w:rFonts w:ascii="宋体" w:hAnsi="宋体" w:eastAsia="宋体" w:cs="宋体"/>
          <w:spacing w:val="-1"/>
          <w:sz w:val="24"/>
          <w:szCs w:val="24"/>
        </w:rPr>
        <w:t>已正确安装投标文件制作软件并按照上述操作导入招标文件</w:t>
      </w:r>
    </w:p>
    <w:p w14:paraId="1717E08B">
      <w:pPr>
        <w:spacing w:before="182" w:line="337" w:lineRule="auto"/>
        <w:ind w:left="8" w:firstLine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如下图所示，在投标文件制作软件中，可点击“制作须</w:t>
      </w:r>
      <w:r>
        <w:rPr>
          <w:rFonts w:ascii="宋体" w:hAnsi="宋体" w:eastAsia="宋体" w:cs="宋体"/>
          <w:spacing w:val="-4"/>
          <w:sz w:val="24"/>
          <w:szCs w:val="24"/>
        </w:rPr>
        <w:t>知查看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”，查看各环节投标文件制作的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操作指南和相关视频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（注：此处的制作指南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为通用操作，制作投标文件时仅供参考，不可完全</w:t>
      </w:r>
      <w:r>
        <w:rPr>
          <w:rFonts w:ascii="宋体" w:hAnsi="宋体" w:eastAsia="宋体" w:cs="宋体"/>
          <w:color w:val="FF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照搬，需按照项目实际情况，灵活制作）</w:t>
      </w:r>
    </w:p>
    <w:p w14:paraId="355680D8">
      <w:pPr>
        <w:spacing w:line="5254" w:lineRule="exact"/>
      </w:pPr>
      <w:r>
        <w:drawing>
          <wp:inline distT="0" distB="0" distL="114300" distR="114300">
            <wp:extent cx="3975735" cy="2715895"/>
            <wp:effectExtent l="0" t="0" r="12065" b="19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FE673">
      <w:pPr>
        <w:spacing w:line="5254" w:lineRule="exact"/>
        <w:sectPr>
          <w:headerReference r:id="rId12" w:type="default"/>
          <w:pgSz w:w="11906" w:h="16839"/>
          <w:pgMar w:top="1091" w:right="1079" w:bottom="0" w:left="1080" w:header="1076" w:footer="0" w:gutter="0"/>
          <w:cols w:space="720" w:num="1"/>
        </w:sectPr>
      </w:pPr>
    </w:p>
    <w:p w14:paraId="07C912B9">
      <w:pPr>
        <w:pStyle w:val="2"/>
        <w:spacing w:line="382" w:lineRule="auto"/>
      </w:pPr>
    </w:p>
    <w:p w14:paraId="32641916">
      <w:pPr>
        <w:spacing w:before="78" w:line="219" w:lineRule="auto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招标文件查看</w:t>
      </w:r>
    </w:p>
    <w:p w14:paraId="080A6EB9">
      <w:pPr>
        <w:spacing w:before="183" w:line="219" w:lineRule="auto"/>
        <w:ind w:left="1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如下图所示，点击【查看招标信息】按钮，即可查看招标文件相关信息</w:t>
      </w:r>
    </w:p>
    <w:p w14:paraId="635AECDC">
      <w:pPr>
        <w:spacing w:before="183" w:line="219" w:lineRule="auto"/>
        <w:ind w:left="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可导出招标工程量清单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z w:val="24"/>
          <w:szCs w:val="24"/>
        </w:rPr>
        <w:t>；若项目有答疑澄清文件</w:t>
      </w:r>
      <w:r>
        <w:rPr>
          <w:rFonts w:ascii="宋体" w:hAnsi="宋体" w:eastAsia="宋体" w:cs="宋体"/>
          <w:spacing w:val="-1"/>
          <w:sz w:val="24"/>
          <w:szCs w:val="24"/>
        </w:rPr>
        <w:t>，也可导入答疑澄清文件；</w:t>
      </w:r>
    </w:p>
    <w:p w14:paraId="79B91C45">
      <w:pPr>
        <w:spacing w:before="104" w:line="6790" w:lineRule="exact"/>
      </w:pPr>
      <w:r>
        <w:drawing>
          <wp:inline distT="0" distB="0" distL="114300" distR="114300">
            <wp:extent cx="5796915" cy="3236595"/>
            <wp:effectExtent l="0" t="0" r="6985" b="190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EE9D">
      <w:pPr>
        <w:spacing w:before="151" w:line="219" w:lineRule="auto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若需要打印或导出招标文件，则点击页面中的【打印】按钮，选择</w:t>
      </w:r>
      <w:r>
        <w:rPr>
          <w:rFonts w:ascii="宋体" w:hAnsi="宋体" w:eastAsia="宋体" w:cs="宋体"/>
          <w:spacing w:val="-7"/>
          <w:sz w:val="24"/>
          <w:szCs w:val="24"/>
        </w:rPr>
        <w:t>对应打印机，打印文件即可。</w:t>
      </w:r>
    </w:p>
    <w:p w14:paraId="0F1C340D">
      <w:pPr>
        <w:spacing w:before="106" w:line="4586" w:lineRule="exact"/>
      </w:pPr>
      <w:r>
        <w:rPr>
          <w:position w:val="-91"/>
        </w:rPr>
        <w:drawing>
          <wp:inline distT="0" distB="0" distL="0" distR="0">
            <wp:extent cx="6187440" cy="291211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1D38">
      <w:pPr>
        <w:spacing w:before="172" w:line="219" w:lineRule="auto"/>
        <w:ind w:left="732"/>
        <w:outlineLvl w:val="2"/>
        <w:rPr>
          <w:rFonts w:ascii="宋体" w:hAnsi="宋体" w:eastAsia="宋体" w:cs="宋体"/>
          <w:sz w:val="24"/>
          <w:szCs w:val="24"/>
        </w:rPr>
      </w:pPr>
      <w:bookmarkStart w:id="15" w:name="_Toc15772"/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2.2.3.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第三步：工程量清单</w:t>
      </w:r>
      <w:bookmarkEnd w:id="15"/>
    </w:p>
    <w:p w14:paraId="7A569A0E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3" w:type="default"/>
          <w:pgSz w:w="11906" w:h="16839"/>
          <w:pgMar w:top="1091" w:right="999" w:bottom="0" w:left="1080" w:header="1076" w:footer="0" w:gutter="0"/>
          <w:cols w:space="720" w:num="1"/>
        </w:sectPr>
      </w:pPr>
    </w:p>
    <w:p w14:paraId="14CB82D5">
      <w:pPr>
        <w:pStyle w:val="2"/>
        <w:spacing w:line="382" w:lineRule="auto"/>
      </w:pPr>
    </w:p>
    <w:p w14:paraId="67DAA225">
      <w:pPr>
        <w:spacing w:before="78" w:line="343" w:lineRule="auto"/>
        <w:ind w:left="7" w:firstLine="485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如下图所示，点击【工程量清单】按钮，在工程量清单模块下，上传对应的</w:t>
      </w:r>
      <w:r>
        <w:rPr>
          <w:rFonts w:ascii="宋体" w:hAnsi="宋体" w:eastAsia="宋体" w:cs="宋体"/>
          <w:color w:val="0000FF"/>
          <w:spacing w:val="-3"/>
          <w:sz w:val="24"/>
          <w:szCs w:val="24"/>
        </w:rPr>
        <w:t>“清单封面扫</w:t>
      </w:r>
      <w:r>
        <w:rPr>
          <w:rFonts w:ascii="宋体" w:hAnsi="宋体" w:eastAsia="宋体" w:cs="宋体"/>
          <w:color w:val="0000FF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5"/>
          <w:sz w:val="24"/>
          <w:szCs w:val="24"/>
        </w:rPr>
        <w:t>描文件</w:t>
      </w:r>
      <w:r>
        <w:rPr>
          <w:rFonts w:ascii="宋体" w:hAnsi="宋体" w:eastAsia="宋体" w:cs="宋体"/>
          <w:color w:val="0000FF"/>
          <w:spacing w:val="-84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5"/>
          <w:sz w:val="24"/>
          <w:szCs w:val="24"/>
        </w:rPr>
        <w:t>”“总说明文件</w:t>
      </w:r>
      <w:r>
        <w:rPr>
          <w:rFonts w:ascii="宋体" w:hAnsi="宋体" w:eastAsia="宋体" w:cs="宋体"/>
          <w:color w:val="0000FF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5"/>
          <w:sz w:val="24"/>
          <w:szCs w:val="24"/>
        </w:rPr>
        <w:t>”和“投标工程量清单文件</w:t>
      </w:r>
      <w:r>
        <w:rPr>
          <w:rFonts w:ascii="宋体" w:hAnsi="宋体" w:eastAsia="宋体" w:cs="宋体"/>
          <w:color w:val="0000FF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FF"/>
          <w:spacing w:val="-5"/>
          <w:sz w:val="24"/>
          <w:szCs w:val="24"/>
        </w:rPr>
        <w:t>”</w:t>
      </w:r>
      <w:r>
        <w:rPr>
          <w:rFonts w:ascii="宋体" w:hAnsi="宋体" w:eastAsia="宋体" w:cs="宋体"/>
          <w:spacing w:val="-5"/>
          <w:sz w:val="24"/>
          <w:szCs w:val="24"/>
        </w:rPr>
        <w:t>（注：此处的投标工程量清单文件必</w:t>
      </w:r>
      <w:r>
        <w:rPr>
          <w:rFonts w:hint="eastAsia" w:ascii="宋体" w:hAnsi="宋体" w:eastAsia="宋体" w:cs="宋体"/>
          <w:spacing w:val="-5"/>
          <w:sz w:val="24"/>
          <w:szCs w:val="24"/>
          <w:lang w:val="en-US" w:eastAsia="zh-CN"/>
        </w:rPr>
        <w:t>为格式是.18xctb的</w:t>
      </w:r>
      <w:r>
        <w:rPr>
          <w:rFonts w:ascii="宋体" w:hAnsi="宋体" w:eastAsia="宋体" w:cs="宋体"/>
          <w:spacing w:val="-1"/>
          <w:sz w:val="24"/>
          <w:szCs w:val="24"/>
        </w:rPr>
        <w:t>工程量清单文件）</w:t>
      </w:r>
    </w:p>
    <w:p w14:paraId="7EF465DE">
      <w:pPr>
        <w:spacing w:line="5510" w:lineRule="exact"/>
      </w:pPr>
      <w:r>
        <w:drawing>
          <wp:inline distT="0" distB="0" distL="114300" distR="114300">
            <wp:extent cx="4639945" cy="3002280"/>
            <wp:effectExtent l="0" t="0" r="8255" b="762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BE1CC">
      <w:pPr>
        <w:spacing w:before="171" w:line="219" w:lineRule="auto"/>
        <w:ind w:left="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文件上传后，点击【生成工程量清单】按钮，将已上传的上述</w:t>
      </w:r>
      <w:r>
        <w:rPr>
          <w:rFonts w:ascii="宋体" w:hAnsi="宋体" w:eastAsia="宋体" w:cs="宋体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 </w:t>
      </w:r>
      <w:r>
        <w:rPr>
          <w:rFonts w:ascii="宋体" w:hAnsi="宋体" w:eastAsia="宋体" w:cs="宋体"/>
          <w:spacing w:val="-1"/>
          <w:sz w:val="24"/>
          <w:szCs w:val="24"/>
        </w:rPr>
        <w:t>个文件转换成</w:t>
      </w:r>
      <w:r>
        <w:rPr>
          <w:rFonts w:ascii="宋体" w:hAnsi="宋体" w:eastAsia="宋体" w:cs="宋体"/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PDF </w:t>
      </w:r>
      <w:r>
        <w:rPr>
          <w:rFonts w:ascii="宋体" w:hAnsi="宋体" w:eastAsia="宋体" w:cs="宋体"/>
          <w:spacing w:val="-1"/>
          <w:sz w:val="24"/>
          <w:szCs w:val="24"/>
        </w:rPr>
        <w:t>格式。</w:t>
      </w:r>
    </w:p>
    <w:p w14:paraId="46E40E26">
      <w:pPr>
        <w:spacing w:before="117" w:line="4579" w:lineRule="exact"/>
      </w:pPr>
      <w:r>
        <w:rPr>
          <w:position w:val="-91"/>
        </w:rPr>
        <w:drawing>
          <wp:inline distT="0" distB="0" distL="0" distR="0">
            <wp:extent cx="6184265" cy="290766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4391" cy="290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5818">
      <w:pPr>
        <w:spacing w:before="166" w:line="219" w:lineRule="auto"/>
        <w:ind w:left="732"/>
        <w:outlineLvl w:val="2"/>
        <w:rPr>
          <w:rFonts w:ascii="宋体" w:hAnsi="宋体" w:eastAsia="宋体" w:cs="宋体"/>
          <w:sz w:val="24"/>
          <w:szCs w:val="24"/>
        </w:rPr>
      </w:pPr>
      <w:bookmarkStart w:id="16" w:name="_Toc16464"/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2.2.4.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第四步：标书制作</w:t>
      </w:r>
      <w:bookmarkEnd w:id="16"/>
    </w:p>
    <w:p w14:paraId="2DD9A42C">
      <w:pPr>
        <w:spacing w:before="183" w:line="362" w:lineRule="auto"/>
        <w:ind w:left="15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投标制作环节中，各节点共计分为两种情况。第一种，界面若有输入框，请据</w:t>
      </w:r>
      <w:r>
        <w:rPr>
          <w:rFonts w:ascii="宋体" w:hAnsi="宋体" w:eastAsia="宋体" w:cs="宋体"/>
          <w:spacing w:val="-1"/>
          <w:sz w:val="24"/>
          <w:szCs w:val="24"/>
        </w:rPr>
        <w:t>实输入内容。第二种，若系统设有模板则按照模板填写。</w:t>
      </w:r>
    </w:p>
    <w:p w14:paraId="750EC997">
      <w:pPr>
        <w:spacing w:line="362" w:lineRule="auto"/>
        <w:rPr>
          <w:rFonts w:ascii="宋体" w:hAnsi="宋体" w:eastAsia="宋体" w:cs="宋体"/>
          <w:sz w:val="24"/>
          <w:szCs w:val="24"/>
        </w:rPr>
        <w:sectPr>
          <w:headerReference r:id="rId14" w:type="default"/>
          <w:pgSz w:w="11906" w:h="16839"/>
          <w:pgMar w:top="1091" w:right="1079" w:bottom="0" w:left="1080" w:header="1076" w:footer="0" w:gutter="0"/>
          <w:cols w:space="720" w:num="1"/>
        </w:sectPr>
      </w:pPr>
    </w:p>
    <w:p w14:paraId="558BFC71">
      <w:pPr>
        <w:pStyle w:val="2"/>
        <w:spacing w:line="381" w:lineRule="auto"/>
      </w:pPr>
    </w:p>
    <w:p w14:paraId="6DCDCFDF">
      <w:pPr>
        <w:spacing w:before="78" w:line="219" w:lineRule="auto"/>
        <w:ind w:left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</w:t>
      </w:r>
      <w:r>
        <w:rPr>
          <w:rFonts w:ascii="宋体" w:hAnsi="宋体" w:eastAsia="宋体" w:cs="宋体"/>
          <w:spacing w:val="-1"/>
          <w:sz w:val="24"/>
          <w:szCs w:val="24"/>
        </w:rPr>
        <w:t>）按照文件模板，据实编辑填写项目投标文件相关内容。</w:t>
      </w:r>
    </w:p>
    <w:p w14:paraId="3F934E0A">
      <w:pPr>
        <w:spacing w:before="105" w:line="5856" w:lineRule="exact"/>
        <w:ind w:firstLine="420"/>
      </w:pPr>
      <w:r>
        <w:drawing>
          <wp:inline distT="0" distB="0" distL="114300" distR="114300">
            <wp:extent cx="4870450" cy="2743200"/>
            <wp:effectExtent l="0" t="0" r="635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058A1">
      <w:pPr>
        <w:spacing w:before="150" w:line="327" w:lineRule="auto"/>
        <w:ind w:left="15" w:right="518" w:firstLine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2</w:t>
      </w:r>
      <w:r>
        <w:rPr>
          <w:rFonts w:ascii="宋体" w:hAnsi="宋体" w:eastAsia="宋体" w:cs="宋体"/>
          <w:spacing w:val="1"/>
          <w:sz w:val="24"/>
          <w:szCs w:val="24"/>
        </w:rPr>
        <w:t>）其余内容，若有模板则按照模板填写</w:t>
      </w:r>
      <w:r>
        <w:rPr>
          <w:rFonts w:ascii="宋体" w:hAnsi="宋体" w:eastAsia="宋体" w:cs="宋体"/>
          <w:sz w:val="24"/>
          <w:szCs w:val="24"/>
        </w:rPr>
        <w:t>；若无模板，则可据实线下用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Word </w:t>
      </w:r>
      <w:r>
        <w:rPr>
          <w:rFonts w:ascii="宋体" w:hAnsi="宋体" w:eastAsia="宋体" w:cs="宋体"/>
          <w:sz w:val="24"/>
          <w:szCs w:val="24"/>
        </w:rPr>
        <w:t xml:space="preserve">编辑好后直接 </w:t>
      </w:r>
      <w:r>
        <w:rPr>
          <w:rFonts w:ascii="宋体" w:hAnsi="宋体" w:eastAsia="宋体" w:cs="宋体"/>
          <w:spacing w:val="-1"/>
          <w:sz w:val="24"/>
          <w:szCs w:val="24"/>
        </w:rPr>
        <w:t>导入，或复制粘贴进来（请务必确保内容真实、准确，否则一旦废标后果自负）</w:t>
      </w:r>
    </w:p>
    <w:p w14:paraId="516D2D1A">
      <w:pPr>
        <w:spacing w:line="4622" w:lineRule="exact"/>
      </w:pPr>
      <w:r>
        <w:drawing>
          <wp:inline distT="0" distB="0" distL="114300" distR="114300">
            <wp:extent cx="4417695" cy="2336800"/>
            <wp:effectExtent l="0" t="0" r="1905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DE21">
      <w:pPr>
        <w:spacing w:before="247" w:line="219" w:lineRule="auto"/>
        <w:ind w:left="732"/>
        <w:outlineLvl w:val="2"/>
        <w:rPr>
          <w:rFonts w:ascii="宋体" w:hAnsi="宋体" w:eastAsia="宋体" w:cs="宋体"/>
          <w:sz w:val="24"/>
          <w:szCs w:val="24"/>
        </w:rPr>
      </w:pPr>
      <w:bookmarkStart w:id="17" w:name="_Toc18622"/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2.2.5.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第五步：文件转换签章</w:t>
      </w:r>
      <w:bookmarkEnd w:id="17"/>
    </w:p>
    <w:p w14:paraId="209CB083">
      <w:pPr>
        <w:spacing w:before="184" w:line="359" w:lineRule="auto"/>
        <w:ind w:left="7" w:right="358" w:firstLine="485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如下图所示，当上述前序步骤操作完成，并确保内容准确无误后，点击【标</w:t>
      </w:r>
      <w:r>
        <w:rPr>
          <w:rFonts w:ascii="宋体" w:hAnsi="宋体" w:eastAsia="宋体" w:cs="宋体"/>
          <w:spacing w:val="-8"/>
          <w:sz w:val="24"/>
          <w:szCs w:val="24"/>
        </w:rPr>
        <w:t>书签章】按钮，</w:t>
      </w:r>
      <w:r>
        <w:rPr>
          <w:rFonts w:ascii="宋体" w:hAnsi="宋体" w:eastAsia="宋体" w:cs="宋体"/>
          <w:sz w:val="24"/>
          <w:szCs w:val="24"/>
        </w:rPr>
        <w:t xml:space="preserve"> 进入标书的批量转换和签章页面，点击【批量转换】按钮，</w:t>
      </w:r>
      <w:r>
        <w:rPr>
          <w:rFonts w:ascii="宋体" w:hAnsi="宋体" w:eastAsia="宋体" w:cs="宋体"/>
          <w:spacing w:val="-1"/>
          <w:sz w:val="24"/>
          <w:szCs w:val="24"/>
        </w:rPr>
        <w:t>将所有投标文件正文转换成</w:t>
      </w:r>
      <w:r>
        <w:rPr>
          <w:rFonts w:ascii="宋体" w:hAnsi="宋体" w:eastAsia="宋体" w:cs="宋体"/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PDF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</w:t>
      </w:r>
      <w:r>
        <w:rPr>
          <w:rFonts w:ascii="宋体" w:hAnsi="宋体" w:eastAsia="宋体" w:cs="宋体"/>
          <w:spacing w:val="-3"/>
          <w:sz w:val="24"/>
          <w:szCs w:val="24"/>
        </w:rPr>
        <w:t>格式；</w:t>
      </w:r>
    </w:p>
    <w:p w14:paraId="162F2F0B">
      <w:pPr>
        <w:spacing w:line="4147" w:lineRule="exact"/>
      </w:pPr>
      <w:r>
        <w:drawing>
          <wp:inline distT="0" distB="0" distL="114300" distR="114300">
            <wp:extent cx="5003165" cy="1773555"/>
            <wp:effectExtent l="0" t="0" r="635" b="444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C1B3">
      <w:pPr>
        <w:spacing w:before="224" w:line="219" w:lineRule="auto"/>
        <w:ind w:left="5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点击【批量签章】按钮，进入到标书签章页面，如下图所示：</w:t>
      </w:r>
    </w:p>
    <w:p w14:paraId="780F052F">
      <w:pPr>
        <w:spacing w:before="183" w:line="219" w:lineRule="auto"/>
        <w:ind w:left="5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点击“签章</w:t>
      </w:r>
      <w:r>
        <w:rPr>
          <w:rFonts w:ascii="宋体" w:hAnsi="宋体" w:eastAsia="宋体" w:cs="宋体"/>
          <w:spacing w:val="-8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”按钮，在弹出的窗口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选择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2"/>
          <w:sz w:val="24"/>
          <w:szCs w:val="24"/>
        </w:rPr>
        <w:t>锁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或者标证通方式</w:t>
      </w:r>
      <w:r>
        <w:rPr>
          <w:rFonts w:ascii="宋体" w:hAnsi="宋体" w:eastAsia="宋体" w:cs="宋体"/>
          <w:spacing w:val="-2"/>
          <w:sz w:val="24"/>
          <w:szCs w:val="24"/>
        </w:rPr>
        <w:t>，点击【确定】按钮；</w:t>
      </w:r>
    </w:p>
    <w:p w14:paraId="2200C75B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5" w:type="default"/>
          <w:pgSz w:w="11906" w:h="16839"/>
          <w:pgMar w:top="1091" w:right="659" w:bottom="0" w:left="1080" w:header="1076" w:footer="0" w:gutter="0"/>
          <w:cols w:space="720" w:num="1"/>
        </w:sectPr>
      </w:pPr>
    </w:p>
    <w:p w14:paraId="2C544629">
      <w:pPr>
        <w:pStyle w:val="2"/>
        <w:spacing w:line="406" w:lineRule="auto"/>
      </w:pPr>
    </w:p>
    <w:p w14:paraId="43FD6C0F">
      <w:pPr>
        <w:spacing w:line="4855" w:lineRule="exact"/>
      </w:pPr>
      <w:r>
        <w:rPr>
          <w:position w:val="-97"/>
        </w:rPr>
        <w:drawing>
          <wp:inline distT="0" distB="0" distL="0" distR="0">
            <wp:extent cx="6177915" cy="308292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78295" cy="30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7133">
      <w:pPr>
        <w:spacing w:before="190" w:line="219" w:lineRule="auto"/>
        <w:ind w:left="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将对应的电子章加盖到需要盖章的位置；</w:t>
      </w:r>
    </w:p>
    <w:p w14:paraId="18BE9849">
      <w:pPr>
        <w:spacing w:before="165" w:line="5110" w:lineRule="exact"/>
      </w:pPr>
      <w:r>
        <w:rPr>
          <w:position w:val="-102"/>
        </w:rPr>
        <w:drawing>
          <wp:inline distT="0" distB="0" distL="0" distR="0">
            <wp:extent cx="6179185" cy="324421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79819" cy="32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62E2">
      <w:pPr>
        <w:spacing w:before="218" w:line="391" w:lineRule="exact"/>
        <w:ind w:left="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position w:val="-3"/>
          <w:sz w:val="24"/>
          <w:szCs w:val="24"/>
        </w:rPr>
        <w:t>盖章完成后，左上角目录导航栏会显示绿色的</w:t>
      </w:r>
      <w:r>
        <w:rPr>
          <w:position w:val="-3"/>
          <w:sz w:val="24"/>
          <w:szCs w:val="24"/>
        </w:rPr>
        <w:drawing>
          <wp:inline distT="0" distB="0" distL="0" distR="0">
            <wp:extent cx="212725" cy="19812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position w:val="-3"/>
          <w:sz w:val="24"/>
          <w:szCs w:val="24"/>
        </w:rPr>
        <w:t>图标</w:t>
      </w:r>
      <w:r>
        <w:rPr>
          <w:rFonts w:ascii="宋体" w:hAnsi="宋体" w:eastAsia="宋体" w:cs="宋体"/>
          <w:spacing w:val="-1"/>
          <w:position w:val="-3"/>
          <w:sz w:val="24"/>
          <w:szCs w:val="24"/>
        </w:rPr>
        <w:t>，表明此项内容签章已完成</w:t>
      </w:r>
    </w:p>
    <w:p w14:paraId="6F943D6C">
      <w:pPr>
        <w:spacing w:line="391" w:lineRule="exact"/>
        <w:rPr>
          <w:rFonts w:ascii="宋体" w:hAnsi="宋体" w:eastAsia="宋体" w:cs="宋体"/>
          <w:sz w:val="24"/>
          <w:szCs w:val="24"/>
        </w:rPr>
        <w:sectPr>
          <w:headerReference r:id="rId16" w:type="default"/>
          <w:pgSz w:w="11906" w:h="16839"/>
          <w:pgMar w:top="1091" w:right="1080" w:bottom="0" w:left="1080" w:header="1076" w:footer="0" w:gutter="0"/>
          <w:cols w:space="720" w:num="1"/>
        </w:sectPr>
      </w:pPr>
    </w:p>
    <w:p w14:paraId="2551EF0D">
      <w:pPr>
        <w:pStyle w:val="2"/>
        <w:spacing w:line="465" w:lineRule="auto"/>
      </w:pPr>
    </w:p>
    <w:p w14:paraId="78B6209D">
      <w:pPr>
        <w:spacing w:line="5995" w:lineRule="exact"/>
      </w:pPr>
      <w:r>
        <w:rPr>
          <w:position w:val="-119"/>
        </w:rPr>
        <w:drawing>
          <wp:inline distT="0" distB="0" distL="0" distR="0">
            <wp:extent cx="6188710" cy="380682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8963" cy="38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DFBD">
      <w:pPr>
        <w:spacing w:before="238" w:line="219" w:lineRule="auto"/>
        <w:ind w:left="732"/>
        <w:outlineLvl w:val="2"/>
        <w:rPr>
          <w:rFonts w:ascii="宋体" w:hAnsi="宋体" w:eastAsia="宋体" w:cs="宋体"/>
          <w:sz w:val="24"/>
          <w:szCs w:val="24"/>
        </w:rPr>
      </w:pPr>
      <w:bookmarkStart w:id="18" w:name="_Toc20419"/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2.2.6.</w:t>
      </w:r>
      <w:r>
        <w:rPr>
          <w:rFonts w:ascii="宋体" w:hAnsi="宋体" w:eastAsia="宋体" w:cs="宋体"/>
          <w:spacing w:val="-3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标书预览和生成文件</w:t>
      </w:r>
      <w:bookmarkEnd w:id="18"/>
    </w:p>
    <w:p w14:paraId="5CBFDB0B">
      <w:pPr>
        <w:spacing w:before="183" w:line="219" w:lineRule="auto"/>
        <w:ind w:left="48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签章完成后，点击【预览标书】按钮，可查看预览标书</w:t>
      </w:r>
    </w:p>
    <w:p w14:paraId="55C25085">
      <w:pPr>
        <w:spacing w:before="81" w:line="5278" w:lineRule="exact"/>
      </w:pPr>
      <w:r>
        <w:rPr>
          <w:position w:val="-105"/>
        </w:rPr>
        <w:drawing>
          <wp:inline distT="0" distB="0" distL="0" distR="0">
            <wp:extent cx="6177915" cy="335089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78295" cy="33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55A4">
      <w:pPr>
        <w:spacing w:before="128" w:line="362" w:lineRule="auto"/>
        <w:ind w:left="8" w:right="2" w:firstLine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预览确认标书内容无误后，点击【生成文件】按钮，点击【生成投标文件】按钮，生成投标文</w:t>
      </w:r>
      <w:r>
        <w:rPr>
          <w:rFonts w:ascii="宋体" w:hAnsi="宋体" w:eastAsia="宋体" w:cs="宋体"/>
          <w:spacing w:val="1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件。</w:t>
      </w:r>
    </w:p>
    <w:p w14:paraId="6A22B7B4">
      <w:pPr>
        <w:spacing w:line="362" w:lineRule="auto"/>
        <w:rPr>
          <w:rFonts w:ascii="宋体" w:hAnsi="宋体" w:eastAsia="宋体" w:cs="宋体"/>
          <w:sz w:val="24"/>
          <w:szCs w:val="24"/>
        </w:rPr>
        <w:sectPr>
          <w:headerReference r:id="rId17" w:type="default"/>
          <w:pgSz w:w="11906" w:h="16839"/>
          <w:pgMar w:top="1091" w:right="1079" w:bottom="0" w:left="1080" w:header="1076" w:footer="0" w:gutter="0"/>
          <w:cols w:space="720" w:num="1"/>
        </w:sectPr>
      </w:pPr>
    </w:p>
    <w:p w14:paraId="31E031C0">
      <w:pPr>
        <w:pStyle w:val="2"/>
        <w:spacing w:line="403" w:lineRule="auto"/>
      </w:pPr>
    </w:p>
    <w:p w14:paraId="5547E1A9">
      <w:pPr>
        <w:spacing w:line="5179" w:lineRule="exact"/>
      </w:pPr>
      <w:r>
        <w:drawing>
          <wp:inline distT="0" distB="0" distL="114300" distR="114300">
            <wp:extent cx="4727575" cy="3044825"/>
            <wp:effectExtent l="0" t="0" r="9525" b="317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13AD">
      <w:pPr>
        <w:spacing w:before="146" w:line="361" w:lineRule="auto"/>
        <w:ind w:left="8" w:right="290" w:firstLine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如下图所示，查看文件生成进度，待所有内容都是</w:t>
      </w:r>
      <w:r>
        <w:rPr>
          <w:rFonts w:ascii="宋体" w:hAnsi="宋体" w:eastAsia="宋体" w:cs="宋体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100%</w:t>
      </w:r>
      <w:r>
        <w:rPr>
          <w:rFonts w:ascii="宋体" w:hAnsi="宋体" w:eastAsia="宋体" w:cs="宋体"/>
          <w:spacing w:val="-1"/>
          <w:sz w:val="24"/>
          <w:szCs w:val="24"/>
        </w:rPr>
        <w:t>且前面有绿色的</w:t>
      </w:r>
      <w:r>
        <w:rPr>
          <w:sz w:val="24"/>
          <w:szCs w:val="24"/>
        </w:rPr>
        <w:drawing>
          <wp:inline distT="0" distB="0" distL="0" distR="0">
            <wp:extent cx="266700" cy="15240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71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4"/>
          <w:szCs w:val="24"/>
        </w:rPr>
        <w:t>图标，则表明文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件已正常生成；</w:t>
      </w:r>
    </w:p>
    <w:p w14:paraId="103EAAC8">
      <w:pPr>
        <w:spacing w:line="4816" w:lineRule="exact"/>
      </w:pPr>
      <w:r>
        <w:drawing>
          <wp:inline distT="0" distB="0" distL="114300" distR="114300">
            <wp:extent cx="3711575" cy="2244090"/>
            <wp:effectExtent l="0" t="0" r="9525" b="381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95C5">
      <w:pPr>
        <w:spacing w:before="208" w:line="362" w:lineRule="auto"/>
        <w:ind w:left="28" w:hanging="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投标文件生成后，保存至本设备，如下图所示，文件制</w:t>
      </w:r>
      <w:r>
        <w:rPr>
          <w:rFonts w:ascii="宋体" w:hAnsi="宋体" w:eastAsia="宋体" w:cs="宋体"/>
          <w:spacing w:val="-11"/>
          <w:sz w:val="24"/>
          <w:szCs w:val="24"/>
        </w:rPr>
        <w:t>作完成后，会有下述“文件生成成功！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>......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”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的提示，</w:t>
      </w:r>
    </w:p>
    <w:p w14:paraId="3BAD8055">
      <w:pPr>
        <w:spacing w:line="362" w:lineRule="auto"/>
        <w:rPr>
          <w:rFonts w:ascii="宋体" w:hAnsi="宋体" w:eastAsia="宋体" w:cs="宋体"/>
          <w:sz w:val="24"/>
          <w:szCs w:val="24"/>
        </w:rPr>
        <w:sectPr>
          <w:headerReference r:id="rId18" w:type="default"/>
          <w:pgSz w:w="11906" w:h="16839"/>
          <w:pgMar w:top="1091" w:right="844" w:bottom="0" w:left="1080" w:header="1076" w:footer="0" w:gutter="0"/>
          <w:cols w:space="720" w:num="1"/>
        </w:sectPr>
      </w:pPr>
    </w:p>
    <w:p w14:paraId="238F20DD">
      <w:pPr>
        <w:pStyle w:val="2"/>
        <w:spacing w:line="401" w:lineRule="auto"/>
      </w:pPr>
    </w:p>
    <w:p w14:paraId="73C5BBED">
      <w:pPr>
        <w:spacing w:line="5813" w:lineRule="exact"/>
      </w:pPr>
      <w:r>
        <w:rPr>
          <w:position w:val="-116"/>
        </w:rPr>
        <w:drawing>
          <wp:inline distT="0" distB="0" distL="0" distR="0">
            <wp:extent cx="6188710" cy="369062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88963" cy="369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9BFF">
      <w:pPr>
        <w:spacing w:before="174" w:line="360" w:lineRule="auto"/>
        <w:ind w:left="11" w:right="80" w:firstLine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打开投标文件保存的文件夹，可看到有如下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 </w:t>
      </w:r>
      <w:r>
        <w:rPr>
          <w:rFonts w:ascii="宋体" w:hAnsi="宋体" w:eastAsia="宋体" w:cs="宋体"/>
          <w:sz w:val="24"/>
          <w:szCs w:val="24"/>
        </w:rPr>
        <w:t>种类型的投标文件</w:t>
      </w:r>
      <w:r>
        <w:rPr>
          <w:rFonts w:ascii="宋体" w:hAnsi="宋体" w:eastAsia="宋体" w:cs="宋体"/>
          <w:spacing w:val="-10"/>
          <w:sz w:val="24"/>
          <w:szCs w:val="24"/>
        </w:rPr>
        <w:t>：（</w:t>
      </w:r>
      <w:r>
        <w:rPr>
          <w:rFonts w:ascii="Times New Roman" w:hAnsi="Times New Roman" w:eastAsia="Times New Roman" w:cs="Times New Roman"/>
          <w:sz w:val="24"/>
          <w:szCs w:val="24"/>
        </w:rPr>
        <w:t>1</w:t>
      </w:r>
      <w:r>
        <w:rPr>
          <w:rFonts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.xcjyTF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 xml:space="preserve">后缀的加密 </w:t>
      </w:r>
      <w:r>
        <w:rPr>
          <w:rFonts w:ascii="宋体" w:hAnsi="宋体" w:eastAsia="宋体" w:cs="宋体"/>
          <w:spacing w:val="-1"/>
          <w:sz w:val="24"/>
          <w:szCs w:val="24"/>
        </w:rPr>
        <w:t>文件（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</w:t>
      </w:r>
      <w:r>
        <w:rPr>
          <w:rFonts w:ascii="宋体" w:hAnsi="宋体" w:eastAsia="宋体" w:cs="宋体"/>
          <w:spacing w:val="-1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.nxcjyTF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后缀的非加密文件。</w:t>
      </w:r>
    </w:p>
    <w:p w14:paraId="4BB6242A">
      <w:pPr>
        <w:spacing w:line="353" w:lineRule="auto"/>
        <w:ind w:left="10" w:firstLine="1"/>
      </w:pPr>
      <w:r>
        <w:rPr>
          <w:rFonts w:ascii="宋体" w:hAnsi="宋体" w:eastAsia="宋体" w:cs="宋体"/>
          <w:spacing w:val="-7"/>
          <w:sz w:val="24"/>
          <w:szCs w:val="24"/>
        </w:rPr>
        <w:t>投标时需上传加密投标文件，非加密文件作为备用，当开标时因系统原因导致无法正常解密时，</w:t>
      </w:r>
      <w:r>
        <w:rPr>
          <w:rFonts w:ascii="宋体" w:hAnsi="宋体" w:eastAsia="宋体" w:cs="宋体"/>
          <w:spacing w:val="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方可上传非加密文件；</w:t>
      </w:r>
    </w:p>
    <w:p w14:paraId="4769335D">
      <w:pPr>
        <w:spacing w:before="292" w:line="219" w:lineRule="auto"/>
        <w:ind w:left="435"/>
        <w:outlineLvl w:val="0"/>
        <w:rPr>
          <w:rFonts w:ascii="宋体" w:hAnsi="宋体" w:eastAsia="宋体" w:cs="宋体"/>
          <w:sz w:val="24"/>
          <w:szCs w:val="24"/>
        </w:rPr>
      </w:pPr>
      <w:bookmarkStart w:id="19" w:name="_Toc9213"/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 xml:space="preserve">3.    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投标文件在线递交</w:t>
      </w:r>
      <w:bookmarkEnd w:id="19"/>
    </w:p>
    <w:p w14:paraId="730642BE">
      <w:pPr>
        <w:pStyle w:val="2"/>
        <w:spacing w:before="242" w:line="222" w:lineRule="auto"/>
        <w:ind w:left="9"/>
        <w:outlineLvl w:val="1"/>
        <w:rPr>
          <w:rFonts w:ascii="黑体" w:hAnsi="黑体" w:eastAsia="黑体" w:cs="黑体"/>
          <w:sz w:val="24"/>
          <w:szCs w:val="24"/>
        </w:rPr>
      </w:pPr>
      <w:bookmarkStart w:id="20" w:name="_Toc19682"/>
      <w:r>
        <w:rPr>
          <w:b/>
          <w:bCs/>
          <w:spacing w:val="-3"/>
          <w:sz w:val="24"/>
          <w:szCs w:val="24"/>
        </w:rPr>
        <w:t>3.1.</w:t>
      </w:r>
      <w:r>
        <w:rPr>
          <w:b/>
          <w:bCs/>
          <w:spacing w:val="24"/>
          <w:w w:val="101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4"/>
          <w:szCs w:val="24"/>
        </w:rPr>
        <w:t>投标文件上传</w:t>
      </w:r>
      <w:bookmarkEnd w:id="20"/>
    </w:p>
    <w:p w14:paraId="466B2A44">
      <w:pPr>
        <w:spacing w:before="240" w:line="219" w:lineRule="auto"/>
        <w:ind w:left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操作前提：</w:t>
      </w:r>
    </w:p>
    <w:p w14:paraId="2FB6D158">
      <w:pPr>
        <w:spacing w:before="182" w:line="219" w:lineRule="auto"/>
        <w:ind w:left="5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</w:t>
      </w:r>
      <w:r>
        <w:rPr>
          <w:rFonts w:ascii="宋体" w:hAnsi="宋体" w:eastAsia="宋体" w:cs="宋体"/>
          <w:spacing w:val="-1"/>
          <w:sz w:val="24"/>
          <w:szCs w:val="24"/>
        </w:rPr>
        <w:t>）已按照上述操作流程，完成投标文件的制作，成功生成投标文件并保存至本设备；</w:t>
      </w:r>
    </w:p>
    <w:p w14:paraId="3FCFBAE2">
      <w:pPr>
        <w:spacing w:before="183" w:line="219" w:lineRule="auto"/>
        <w:ind w:left="5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2</w:t>
      </w:r>
      <w:r>
        <w:rPr>
          <w:rFonts w:ascii="宋体" w:hAnsi="宋体" w:eastAsia="宋体" w:cs="宋体"/>
          <w:spacing w:val="1"/>
          <w:sz w:val="24"/>
          <w:szCs w:val="24"/>
        </w:rPr>
        <w:t>）在本设备插入制作投标文件使用的</w:t>
      </w:r>
      <w:r>
        <w:rPr>
          <w:rFonts w:ascii="Times New Roman" w:hAnsi="Times New Roman" w:eastAsia="Times New Roman" w:cs="Times New Roman"/>
          <w:sz w:val="24"/>
          <w:szCs w:val="24"/>
        </w:rPr>
        <w:t>CA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锁；</w:t>
      </w:r>
    </w:p>
    <w:p w14:paraId="72081CBC">
      <w:pPr>
        <w:spacing w:before="184" w:line="219" w:lineRule="auto"/>
        <w:ind w:left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如下如所示，登录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宣城市非进场项目交易平台</w:t>
      </w:r>
      <w:r>
        <w:rPr>
          <w:rFonts w:ascii="宋体" w:hAnsi="宋体" w:eastAsia="宋体" w:cs="宋体"/>
          <w:sz w:val="24"/>
          <w:szCs w:val="24"/>
        </w:rPr>
        <w:t>（</w:t>
      </w:r>
      <w:r>
        <w:rPr>
          <w:rFonts w:ascii="宋体" w:hAnsi="宋体" w:eastAsia="宋体" w:cs="宋体"/>
          <w:spacing w:val="-1"/>
          <w:sz w:val="24"/>
          <w:szCs w:val="24"/>
        </w:rPr>
        <w:t>同上述领取招标文件的网址一致）</w:t>
      </w:r>
    </w:p>
    <w:p w14:paraId="0B87AC72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19" w:type="default"/>
          <w:pgSz w:w="11906" w:h="16839"/>
          <w:pgMar w:top="1091" w:right="1018" w:bottom="0" w:left="1080" w:header="1076" w:footer="0" w:gutter="0"/>
          <w:cols w:space="720" w:num="1"/>
        </w:sectPr>
      </w:pPr>
    </w:p>
    <w:p w14:paraId="7882A3E1">
      <w:pPr>
        <w:pStyle w:val="2"/>
        <w:spacing w:line="382" w:lineRule="auto"/>
      </w:pPr>
    </w:p>
    <w:p w14:paraId="7EEC8956">
      <w:pPr>
        <w:spacing w:before="78" w:line="330" w:lineRule="auto"/>
        <w:ind w:left="7" w:right="2" w:firstLine="4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点击“我的项目</w:t>
      </w:r>
      <w:r>
        <w:rPr>
          <w:rFonts w:ascii="宋体" w:hAnsi="宋体" w:eastAsia="宋体" w:cs="宋体"/>
          <w:spacing w:val="-8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4"/>
          <w:sz w:val="24"/>
          <w:szCs w:val="24"/>
        </w:rPr>
        <w:t>”模块，可查看已领取文件的项目，找到对应项目，点击【项目流程】按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钮，进入项目的详细流程</w:t>
      </w:r>
    </w:p>
    <w:p w14:paraId="1D0BC3B4">
      <w:pPr>
        <w:spacing w:line="4600" w:lineRule="exact"/>
      </w:pPr>
      <w:r>
        <w:drawing>
          <wp:inline distT="0" distB="0" distL="114300" distR="114300">
            <wp:extent cx="4362450" cy="2261235"/>
            <wp:effectExtent l="0" t="0" r="6350" b="12065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348B8">
      <w:pPr>
        <w:spacing w:before="157" w:line="330" w:lineRule="auto"/>
        <w:ind w:left="11" w:firstLine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如下图所示，在项目详细流程页面中，可看到对应项目的流程，点击【上传投标文件】按钮即</w:t>
      </w:r>
      <w:r>
        <w:rPr>
          <w:rFonts w:ascii="宋体" w:hAnsi="宋体" w:eastAsia="宋体" w:cs="宋体"/>
          <w:spacing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可进入投标文件上传页面</w:t>
      </w:r>
    </w:p>
    <w:p w14:paraId="0BF2828E">
      <w:pPr>
        <w:spacing w:line="4600" w:lineRule="exact"/>
        <w:rPr>
          <w:rFonts w:ascii="宋体" w:hAnsi="宋体" w:eastAsia="宋体" w:cs="宋体"/>
          <w:sz w:val="24"/>
          <w:szCs w:val="24"/>
        </w:rPr>
        <w:sectPr>
          <w:headerReference r:id="rId20" w:type="default"/>
          <w:pgSz w:w="11906" w:h="16839"/>
          <w:pgMar w:top="1091" w:right="1079" w:bottom="0" w:left="1080" w:header="1076" w:footer="0" w:gutter="0"/>
          <w:cols w:space="720" w:num="1"/>
        </w:sectPr>
      </w:pPr>
      <w:r>
        <w:drawing>
          <wp:inline distT="0" distB="0" distL="114300" distR="114300">
            <wp:extent cx="4302125" cy="2281555"/>
            <wp:effectExtent l="0" t="0" r="3175" b="444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4FD98">
      <w:pPr>
        <w:spacing w:line="4601" w:lineRule="exact"/>
      </w:pPr>
    </w:p>
    <w:p w14:paraId="38FEEE6E">
      <w:pPr>
        <w:spacing w:before="156" w:line="362" w:lineRule="auto"/>
        <w:ind w:left="10" w:hanging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在弹出的投标窗口中点击【选择文件上传】</w:t>
      </w:r>
      <w:r>
        <w:rPr>
          <w:rFonts w:ascii="宋体" w:hAnsi="宋体" w:eastAsia="宋体" w:cs="宋体"/>
          <w:spacing w:val="-3"/>
          <w:sz w:val="24"/>
          <w:szCs w:val="24"/>
        </w:rPr>
        <w:t>按钮，并填写投标信息，选择通过投标制作软件生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成的加密投标文件，点击【打开】按钮或双击文件，即可上传；</w:t>
      </w:r>
    </w:p>
    <w:p w14:paraId="5E6044E5">
      <w:pPr>
        <w:spacing w:before="13" w:line="5652" w:lineRule="exact"/>
      </w:pPr>
      <w:r>
        <w:rPr>
          <w:position w:val="-113"/>
        </w:rPr>
        <w:drawing>
          <wp:inline distT="0" distB="0" distL="0" distR="0">
            <wp:extent cx="6184265" cy="358902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4391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D027">
      <w:pPr>
        <w:spacing w:before="257" w:line="219" w:lineRule="auto"/>
        <w:ind w:left="1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如下图所示效果，为投标文件上传成功。</w:t>
      </w:r>
    </w:p>
    <w:p w14:paraId="6BB25825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headerReference r:id="rId21" w:type="default"/>
          <w:pgSz w:w="11906" w:h="16839"/>
          <w:pgMar w:top="1091" w:right="1079" w:bottom="0" w:left="1080" w:header="1076" w:footer="0" w:gutter="0"/>
          <w:cols w:space="720" w:num="1"/>
        </w:sectPr>
      </w:pPr>
    </w:p>
    <w:p w14:paraId="29781F83">
      <w:pPr>
        <w:pStyle w:val="2"/>
        <w:spacing w:line="406" w:lineRule="auto"/>
      </w:pPr>
    </w:p>
    <w:p w14:paraId="701915E3">
      <w:pPr>
        <w:spacing w:line="5169" w:lineRule="exact"/>
      </w:pPr>
      <w:r>
        <w:rPr>
          <w:position w:val="-103"/>
        </w:rPr>
        <w:drawing>
          <wp:inline distT="0" distB="0" distL="0" distR="0">
            <wp:extent cx="6187440" cy="328231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2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AAC9">
      <w:pPr>
        <w:pStyle w:val="2"/>
        <w:spacing w:before="247" w:line="222" w:lineRule="auto"/>
        <w:ind w:left="9"/>
        <w:outlineLvl w:val="1"/>
        <w:rPr>
          <w:rFonts w:ascii="黑体" w:hAnsi="黑体" w:eastAsia="黑体" w:cs="黑体"/>
          <w:sz w:val="24"/>
          <w:szCs w:val="24"/>
        </w:rPr>
      </w:pPr>
      <w:bookmarkStart w:id="21" w:name="_Toc32041"/>
      <w:r>
        <w:rPr>
          <w:b/>
          <w:bCs/>
          <w:spacing w:val="-3"/>
          <w:sz w:val="24"/>
          <w:szCs w:val="24"/>
        </w:rPr>
        <w:t>3.2.</w:t>
      </w:r>
      <w:r>
        <w:rPr>
          <w:b/>
          <w:bCs/>
          <w:spacing w:val="24"/>
          <w:w w:val="101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4"/>
          <w:szCs w:val="24"/>
        </w:rPr>
        <w:t>投标文件撤回</w:t>
      </w:r>
      <w:bookmarkEnd w:id="21"/>
    </w:p>
    <w:p w14:paraId="0E16F1C8">
      <w:pPr>
        <w:spacing w:before="239" w:line="219" w:lineRule="auto"/>
        <w:ind w:right="35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操作前提</w:t>
      </w:r>
      <w:r>
        <w:rPr>
          <w:rFonts w:ascii="宋体" w:hAnsi="宋体" w:eastAsia="宋体" w:cs="宋体"/>
          <w:spacing w:val="-27"/>
          <w:sz w:val="24"/>
          <w:szCs w:val="24"/>
        </w:rPr>
        <w:t>：（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</w:t>
      </w:r>
      <w:r>
        <w:rPr>
          <w:rFonts w:ascii="宋体" w:hAnsi="宋体" w:eastAsia="宋体" w:cs="宋体"/>
          <w:spacing w:val="-1"/>
          <w:sz w:val="24"/>
          <w:szCs w:val="24"/>
        </w:rPr>
        <w:t>）投标投标文件已成功上传</w:t>
      </w:r>
      <w:r>
        <w:rPr>
          <w:rFonts w:ascii="宋体" w:hAnsi="宋体" w:eastAsia="宋体" w:cs="宋体"/>
          <w:spacing w:val="10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</w:t>
      </w:r>
      <w:r>
        <w:rPr>
          <w:rFonts w:ascii="宋体" w:hAnsi="宋体" w:eastAsia="宋体" w:cs="宋体"/>
          <w:spacing w:val="-1"/>
          <w:sz w:val="24"/>
          <w:szCs w:val="24"/>
        </w:rPr>
        <w:t>）确实有需要，必须撤回投标 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</w:t>
      </w:r>
      <w:r>
        <w:rPr>
          <w:rFonts w:ascii="宋体" w:hAnsi="宋体" w:eastAsia="宋体" w:cs="宋体"/>
          <w:spacing w:val="-1"/>
          <w:sz w:val="24"/>
          <w:szCs w:val="24"/>
        </w:rPr>
        <w:t>）本设</w:t>
      </w:r>
    </w:p>
    <w:p w14:paraId="4A8F09AA">
      <w:pPr>
        <w:spacing w:before="183" w:line="219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备已插入上传文件使用的</w:t>
      </w:r>
      <w:r>
        <w:rPr>
          <w:rFonts w:ascii="Times New Roman" w:hAnsi="Times New Roman" w:eastAsia="Times New Roman" w:cs="Times New Roman"/>
          <w:sz w:val="24"/>
          <w:szCs w:val="24"/>
        </w:rPr>
        <w:t>CA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2"/>
          <w:sz w:val="24"/>
          <w:szCs w:val="24"/>
        </w:rPr>
        <w:t>锁，并确保环境正常；</w:t>
      </w:r>
    </w:p>
    <w:p w14:paraId="745DED59">
      <w:pPr>
        <w:spacing w:before="184" w:line="339" w:lineRule="auto"/>
        <w:ind w:left="13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如下图所示，点击【撤回本次投标】按钮，系统会自动判断当前插入的锁是否本单位锁，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如非本单位的锁，则无法撤回；</w:t>
      </w:r>
    </w:p>
    <w:p w14:paraId="561DC2A6">
      <w:pPr>
        <w:spacing w:line="5172" w:lineRule="exact"/>
      </w:pPr>
      <w:r>
        <w:rPr>
          <w:position w:val="-103"/>
        </w:rPr>
        <w:drawing>
          <wp:inline distT="0" distB="0" distL="0" distR="0">
            <wp:extent cx="6184265" cy="328422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4391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76CE">
      <w:pPr>
        <w:spacing w:line="5172" w:lineRule="exact"/>
        <w:sectPr>
          <w:headerReference r:id="rId22" w:type="default"/>
          <w:pgSz w:w="11906" w:h="16839"/>
          <w:pgMar w:top="1091" w:right="1044" w:bottom="0" w:left="1080" w:header="1076" w:footer="0" w:gutter="0"/>
          <w:cols w:space="720" w:num="1"/>
        </w:sectPr>
      </w:pPr>
    </w:p>
    <w:p w14:paraId="1572F319">
      <w:pPr>
        <w:pStyle w:val="2"/>
        <w:spacing w:line="382" w:lineRule="auto"/>
      </w:pPr>
    </w:p>
    <w:p w14:paraId="24477534">
      <w:pPr>
        <w:pStyle w:val="2"/>
        <w:spacing w:before="78" w:line="221" w:lineRule="auto"/>
        <w:ind w:left="9"/>
        <w:outlineLvl w:val="1"/>
        <w:rPr>
          <w:rFonts w:ascii="黑体" w:hAnsi="黑体" w:eastAsia="黑体" w:cs="黑体"/>
          <w:sz w:val="24"/>
          <w:szCs w:val="24"/>
        </w:rPr>
      </w:pPr>
      <w:bookmarkStart w:id="22" w:name="_Toc22623"/>
      <w:r>
        <w:rPr>
          <w:b/>
          <w:bCs/>
          <w:spacing w:val="-3"/>
          <w:sz w:val="24"/>
          <w:szCs w:val="24"/>
        </w:rPr>
        <w:t>3.3.</w:t>
      </w:r>
      <w:r>
        <w:rPr>
          <w:b/>
          <w:bCs/>
          <w:spacing w:val="25"/>
          <w:sz w:val="24"/>
          <w:szCs w:val="24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4"/>
          <w:szCs w:val="24"/>
        </w:rPr>
        <w:t>模拟解密（重要）</w:t>
      </w:r>
      <w:bookmarkEnd w:id="22"/>
    </w:p>
    <w:p w14:paraId="671CFB86">
      <w:pPr>
        <w:spacing w:before="240" w:line="360" w:lineRule="auto"/>
        <w:ind w:left="15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投标单位成功上传投标文件后，请点击【模拟解密】按钮，试一下投标文件是否能够正常</w:t>
      </w:r>
      <w:r>
        <w:rPr>
          <w:rFonts w:ascii="宋体" w:hAnsi="宋体" w:eastAsia="宋体" w:cs="宋体"/>
          <w:spacing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实现模拟解密。</w:t>
      </w:r>
    </w:p>
    <w:p w14:paraId="045BE698">
      <w:pPr>
        <w:spacing w:before="1" w:line="320" w:lineRule="auto"/>
        <w:ind w:left="9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如下图所示，在本设备插入制作投标文件时使用的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1"/>
          <w:sz w:val="24"/>
          <w:szCs w:val="24"/>
        </w:rPr>
        <w:t>锁，点击【模拟解密】，若文件模</w:t>
      </w:r>
      <w:r>
        <w:rPr>
          <w:rFonts w:ascii="宋体" w:hAnsi="宋体" w:eastAsia="宋体" w:cs="宋体"/>
          <w:spacing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拟解密正常，则会弹出如下提示：</w:t>
      </w:r>
    </w:p>
    <w:p w14:paraId="38423CC4">
      <w:pPr>
        <w:spacing w:line="5270" w:lineRule="exact"/>
        <w:rPr>
          <w:position w:val="-105"/>
        </w:rPr>
      </w:pPr>
      <w:r>
        <w:rPr>
          <w:position w:val="-105"/>
        </w:rPr>
        <w:drawing>
          <wp:inline distT="0" distB="0" distL="0" distR="0">
            <wp:extent cx="6177915" cy="334645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78295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189F">
      <w:pPr>
        <w:numPr>
          <w:ilvl w:val="0"/>
          <w:numId w:val="1"/>
        </w:numPr>
        <w:spacing w:before="78" w:line="219" w:lineRule="auto"/>
        <w:ind w:left="447"/>
        <w:outlineLvl w:val="0"/>
        <w:rPr>
          <w:rFonts w:ascii="宋体" w:hAnsi="宋体" w:eastAsia="宋体" w:cs="宋体"/>
          <w:b/>
          <w:bCs/>
          <w:spacing w:val="-4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 xml:space="preserve">   </w:t>
      </w: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招标文件领取</w:t>
      </w:r>
    </w:p>
    <w:p w14:paraId="3B9D499B">
      <w:pPr>
        <w:pStyle w:val="2"/>
        <w:spacing w:before="242" w:line="222" w:lineRule="auto"/>
        <w:ind w:left="9"/>
        <w:outlineLvl w:val="1"/>
        <w:rPr>
          <w:rFonts w:hint="eastAsia"/>
          <w:b/>
          <w:bCs/>
          <w:spacing w:val="-3"/>
          <w:sz w:val="21"/>
          <w:szCs w:val="21"/>
          <w:lang w:val="en-US" w:eastAsia="zh-CN"/>
        </w:rPr>
      </w:pPr>
      <w:r>
        <w:rPr>
          <w:rFonts w:hint="eastAsia"/>
          <w:b/>
          <w:bCs/>
          <w:spacing w:val="-3"/>
          <w:sz w:val="21"/>
          <w:szCs w:val="21"/>
          <w:lang w:val="en-US" w:eastAsia="zh-CN"/>
        </w:rPr>
        <w:t>4.1开标解密</w:t>
      </w:r>
    </w:p>
    <w:p w14:paraId="44B2A669">
      <w:pPr>
        <w:pStyle w:val="2"/>
        <w:spacing w:before="242" w:line="222" w:lineRule="auto"/>
        <w:ind w:left="9" w:firstLine="408" w:firstLineChars="200"/>
        <w:outlineLvl w:val="9"/>
      </w:pPr>
      <w:r>
        <w:rPr>
          <w:rFonts w:hint="eastAsia"/>
          <w:b w:val="0"/>
          <w:bCs w:val="0"/>
          <w:spacing w:val="-3"/>
          <w:sz w:val="21"/>
          <w:szCs w:val="21"/>
          <w:lang w:val="en-US" w:eastAsia="zh-CN"/>
        </w:rPr>
        <w:t>开标时登录不见面开标大厅，进行在线解密投标文件。打开网站首页点击不见面开标大厅登录，或者直接输入不见面开标大厅网址（http://www.xcszbcg.cn:12001/BidOpening），选择投标人身份登录系统后，进入项目，按照开标流程到投标人解密环节，完成解密。</w:t>
      </w:r>
      <w:r>
        <w:drawing>
          <wp:inline distT="0" distB="0" distL="114300" distR="114300">
            <wp:extent cx="4255770" cy="2317750"/>
            <wp:effectExtent l="0" t="0" r="1143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BA0C">
      <w:pPr>
        <w:pStyle w:val="2"/>
        <w:spacing w:before="242" w:line="222" w:lineRule="auto"/>
        <w:ind w:left="9" w:firstLine="420" w:firstLineChars="200"/>
        <w:outlineLvl w:val="9"/>
        <w:rPr>
          <w:rFonts w:hint="default"/>
          <w:lang w:val="en-US" w:eastAsia="zh-CN"/>
        </w:rPr>
      </w:pPr>
      <w:bookmarkStart w:id="23" w:name="_GoBack"/>
      <w:r>
        <w:drawing>
          <wp:inline distT="0" distB="0" distL="114300" distR="114300">
            <wp:extent cx="5938520" cy="3241040"/>
            <wp:effectExtent l="0" t="0" r="5080" b="1016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sectPr>
      <w:headerReference r:id="rId23" w:type="default"/>
      <w:pgSz w:w="11906" w:h="16839"/>
      <w:pgMar w:top="1091" w:right="1079" w:bottom="0" w:left="1080" w:header="1076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27595">
    <w:pPr>
      <w:pStyle w:val="2"/>
      <w:spacing w:line="46" w:lineRule="auto"/>
      <w:rPr>
        <w:sz w:val="2"/>
      </w:rPr>
    </w:pPr>
    <w:r>
      <w:pict>
        <v:shape id="_x0000_s4097" o:spid="_x0000_s4097" style="position:absolute;left:0pt;margin-left:54pt;margin-top:53.85pt;height:0.75pt;width:487.3pt;mso-position-horizontal-relative:page;mso-position-vertical-relative:page;z-index:251659264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92F039">
    <w:pPr>
      <w:pStyle w:val="2"/>
      <w:spacing w:line="46" w:lineRule="auto"/>
      <w:rPr>
        <w:sz w:val="2"/>
      </w:rPr>
    </w:pPr>
    <w:r>
      <w:pict>
        <v:shape id="_x0000_s4106" o:spid="_x0000_s4106" style="position:absolute;left:0pt;margin-left:54pt;margin-top:53.85pt;height:0.75pt;width:487.3pt;mso-position-horizontal-relative:page;mso-position-vertical-relative:page;z-index:251660288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C568C2">
    <w:pPr>
      <w:pStyle w:val="2"/>
      <w:spacing w:line="46" w:lineRule="auto"/>
      <w:rPr>
        <w:sz w:val="2"/>
      </w:rPr>
    </w:pPr>
    <w:r>
      <w:pict>
        <v:shape id="_x0000_s4109" o:spid="_x0000_s4109" style="position:absolute;left:0pt;margin-left:54pt;margin-top:53.85pt;height:0.75pt;width:487.3pt;mso-position-horizontal-relative:page;mso-position-vertical-relative:page;z-index:251663360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72EA2">
    <w:pPr>
      <w:pStyle w:val="2"/>
      <w:spacing w:line="46" w:lineRule="auto"/>
      <w:rPr>
        <w:sz w:val="2"/>
      </w:rPr>
    </w:pPr>
    <w:r>
      <w:pict>
        <v:shape id="_x0000_s4110" o:spid="_x0000_s4110" style="position:absolute;left:0pt;margin-left:54pt;margin-top:53.85pt;height:0.75pt;width:487.3pt;mso-position-horizontal-relative:page;mso-position-vertical-relative:page;z-index:251659264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E448B">
    <w:pPr>
      <w:pStyle w:val="2"/>
      <w:spacing w:line="46" w:lineRule="auto"/>
      <w:rPr>
        <w:sz w:val="2"/>
      </w:rPr>
    </w:pPr>
    <w:r>
      <w:pict>
        <v:shape id="_x0000_s4111" o:spid="_x0000_s4111" style="position:absolute;left:0pt;margin-left:54pt;margin-top:53.85pt;height:0.75pt;width:487.3pt;mso-position-horizontal-relative:page;mso-position-vertical-relative:page;z-index:251662336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AF9E5D">
    <w:pPr>
      <w:pStyle w:val="2"/>
      <w:spacing w:line="46" w:lineRule="auto"/>
      <w:rPr>
        <w:sz w:val="2"/>
      </w:rPr>
    </w:pPr>
    <w:r>
      <w:pict>
        <v:shape id="_x0000_s4112" o:spid="_x0000_s4112" style="position:absolute;left:0pt;margin-left:54pt;margin-top:53.85pt;height:0.75pt;width:487.3pt;mso-position-horizontal-relative:page;mso-position-vertical-relative:page;z-index:251665408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CE379">
    <w:pPr>
      <w:pStyle w:val="2"/>
      <w:spacing w:line="46" w:lineRule="auto"/>
      <w:rPr>
        <w:sz w:val="2"/>
      </w:rPr>
    </w:pPr>
    <w:r>
      <w:pict>
        <v:shape id="_x0000_s4113" o:spid="_x0000_s4113" style="position:absolute;left:0pt;margin-left:54pt;margin-top:53.85pt;height:0.75pt;width:487.3pt;mso-position-horizontal-relative:page;mso-position-vertical-relative:page;z-index:251666432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7BF181">
    <w:pPr>
      <w:pStyle w:val="2"/>
      <w:spacing w:line="46" w:lineRule="auto"/>
      <w:rPr>
        <w:sz w:val="2"/>
      </w:rPr>
    </w:pPr>
    <w:r>
      <w:pict>
        <v:shape id="_x0000_s4114" o:spid="_x0000_s4114" style="position:absolute;left:0pt;margin-left:54pt;margin-top:53.85pt;height:0.75pt;width:487.3pt;mso-position-horizontal-relative:page;mso-position-vertical-relative:page;z-index:251667456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26B54">
    <w:pPr>
      <w:pStyle w:val="2"/>
      <w:spacing w:line="46" w:lineRule="auto"/>
      <w:rPr>
        <w:sz w:val="2"/>
      </w:rPr>
    </w:pPr>
    <w:r>
      <w:pict>
        <v:shape id="_x0000_s4115" o:spid="_x0000_s4115" style="position:absolute;left:0pt;margin-left:54pt;margin-top:53.85pt;height:0.75pt;width:487.3pt;mso-position-horizontal-relative:page;mso-position-vertical-relative:page;z-index:251662336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0CBD13">
    <w:pPr>
      <w:pStyle w:val="2"/>
      <w:spacing w:line="46" w:lineRule="auto"/>
      <w:rPr>
        <w:sz w:val="2"/>
      </w:rPr>
    </w:pPr>
    <w:r>
      <w:pict>
        <v:shape id="_x0000_s4116" o:spid="_x0000_s4116" style="position:absolute;left:0pt;margin-left:54pt;margin-top:53.85pt;height:0.75pt;width:487.3pt;mso-position-horizontal-relative:page;mso-position-vertical-relative:page;z-index:251668480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457AB8">
    <w:pPr>
      <w:pStyle w:val="2"/>
      <w:spacing w:line="46" w:lineRule="auto"/>
      <w:rPr>
        <w:sz w:val="2"/>
      </w:rPr>
    </w:pPr>
    <w:r>
      <w:pict>
        <v:shape id="_x0000_s4117" o:spid="_x0000_s4117" style="position:absolute;left:0pt;margin-left:54pt;margin-top:53.85pt;height:0.75pt;width:487.3pt;mso-position-horizontal-relative:page;mso-position-vertical-relative:page;z-index:251662336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D80C0B">
    <w:pPr>
      <w:pStyle w:val="2"/>
      <w:spacing w:line="46" w:lineRule="auto"/>
      <w:rPr>
        <w:sz w:val="2"/>
      </w:rPr>
    </w:pPr>
    <w:r>
      <w:pict>
        <v:shape id="_x0000_s4098" o:spid="_x0000_s4098" style="position:absolute;left:0pt;margin-left:54pt;margin-top:53.85pt;height:0.75pt;width:487.3pt;mso-position-horizontal-relative:page;mso-position-vertical-relative:page;z-index:251660288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614859">
    <w:pPr>
      <w:pStyle w:val="2"/>
      <w:spacing w:line="46" w:lineRule="auto"/>
      <w:rPr>
        <w:sz w:val="2"/>
      </w:rPr>
    </w:pPr>
    <w:r>
      <w:pict>
        <v:shape id="_x0000_s4099" o:spid="_x0000_s4099" style="position:absolute;left:0pt;margin-left:54pt;margin-top:53.85pt;height:0.75pt;width:487.3pt;mso-position-horizontal-relative:page;mso-position-vertical-relative:page;z-index:251661312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9E7CC2">
    <w:pPr>
      <w:pStyle w:val="2"/>
      <w:spacing w:line="46" w:lineRule="auto"/>
      <w:rPr>
        <w:sz w:val="2"/>
      </w:rPr>
    </w:pPr>
    <w:r>
      <w:pict>
        <v:shape id="_x0000_s4100" o:spid="_x0000_s4100" style="position:absolute;left:0pt;margin-left:54pt;margin-top:53.85pt;height:0.75pt;width:487.3pt;mso-position-horizontal-relative:page;mso-position-vertical-relative:page;z-index:251662336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6E7468">
    <w:pPr>
      <w:pStyle w:val="2"/>
      <w:spacing w:line="46" w:lineRule="auto"/>
      <w:rPr>
        <w:sz w:val="2"/>
      </w:rPr>
    </w:pPr>
    <w:r>
      <w:pict>
        <v:shape id="_x0000_s4101" o:spid="_x0000_s4101" style="position:absolute;left:0pt;margin-left:54pt;margin-top:53.85pt;height:0.75pt;width:487.3pt;mso-position-horizontal-relative:page;mso-position-vertical-relative:page;z-index:251663360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41B22B">
    <w:pPr>
      <w:pStyle w:val="2"/>
      <w:spacing w:line="46" w:lineRule="auto"/>
      <w:rPr>
        <w:sz w:val="2"/>
      </w:rPr>
    </w:pPr>
    <w:r>
      <w:pict>
        <v:shape id="_x0000_s4102" o:spid="_x0000_s4102" style="position:absolute;left:0pt;margin-left:54pt;margin-top:53.85pt;height:0.75pt;width:487.3pt;mso-position-horizontal-relative:page;mso-position-vertical-relative:page;z-index:251663360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8223E">
    <w:pPr>
      <w:pStyle w:val="2"/>
      <w:spacing w:line="46" w:lineRule="auto"/>
      <w:rPr>
        <w:sz w:val="2"/>
      </w:rPr>
    </w:pPr>
    <w:r>
      <w:pict>
        <v:shape id="_x0000_s4103" o:spid="_x0000_s4103" style="position:absolute;left:0pt;margin-left:54pt;margin-top:53.85pt;height:0.75pt;width:487.3pt;mso-position-horizontal-relative:page;mso-position-vertical-relative:page;z-index:251660288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73AB6">
    <w:pPr>
      <w:pStyle w:val="2"/>
      <w:spacing w:line="46" w:lineRule="auto"/>
      <w:rPr>
        <w:sz w:val="2"/>
      </w:rPr>
    </w:pPr>
    <w:r>
      <w:pict>
        <v:shape id="_x0000_s4104" o:spid="_x0000_s4104" style="position:absolute;left:0pt;margin-left:54pt;margin-top:53.85pt;height:0.75pt;width:487.3pt;mso-position-horizontal-relative:page;mso-position-vertical-relative:page;z-index:251662336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DCD74">
    <w:pPr>
      <w:pStyle w:val="2"/>
      <w:spacing w:line="46" w:lineRule="auto"/>
      <w:rPr>
        <w:sz w:val="2"/>
      </w:rPr>
    </w:pPr>
    <w:r>
      <w:pict>
        <v:shape id="_x0000_s4105" o:spid="_x0000_s4105" style="position:absolute;left:0pt;margin-left:54pt;margin-top:53.85pt;height:0.75pt;width:487.3pt;mso-position-horizontal-relative:page;mso-position-vertical-relative:page;z-index:251664384;mso-width-relative:page;mso-height-relative:page;" fillcolor="#000000" filled="t" stroked="f" coordsize="9745,15" o:allowincell="f" path="m0,0l9745,0,9745,14,0,14,0,0xe">
          <v:path/>
          <v:fill on="t" focussize="0,0"/>
          <v:stroke on="f"/>
          <v:imagedata o:title=""/>
          <o:lock v:ext="edi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AE55B1"/>
    <w:multiLevelType w:val="singleLevel"/>
    <w:tmpl w:val="F4AE55B1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3A7067F"/>
    <w:rsid w:val="08CA1CB6"/>
    <w:rsid w:val="0F87344A"/>
    <w:rsid w:val="186802BC"/>
    <w:rsid w:val="1D833220"/>
    <w:rsid w:val="27E86D24"/>
    <w:rsid w:val="2A68414C"/>
    <w:rsid w:val="2EB66760"/>
    <w:rsid w:val="30D85531"/>
    <w:rsid w:val="332B3AC7"/>
    <w:rsid w:val="371D006C"/>
    <w:rsid w:val="3CE0301C"/>
    <w:rsid w:val="43BA145F"/>
    <w:rsid w:val="49553696"/>
    <w:rsid w:val="535E75C0"/>
    <w:rsid w:val="53B01EB6"/>
    <w:rsid w:val="55320D2F"/>
    <w:rsid w:val="5BBD77C9"/>
    <w:rsid w:val="6DE7453A"/>
    <w:rsid w:val="7E087B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toc 3"/>
    <w:basedOn w:val="1"/>
    <w:next w:val="1"/>
    <w:uiPriority w:val="0"/>
    <w:pPr>
      <w:ind w:left="840" w:leftChars="400"/>
    </w:p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7" Type="http://schemas.openxmlformats.org/officeDocument/2006/relationships/fontTable" Target="fontTable.xml"/><Relationship Id="rId76" Type="http://schemas.openxmlformats.org/officeDocument/2006/relationships/numbering" Target="numbering.xml"/><Relationship Id="rId75" Type="http://schemas.openxmlformats.org/officeDocument/2006/relationships/customXml" Target="../customXml/item1.xml"/><Relationship Id="rId74" Type="http://schemas.openxmlformats.org/officeDocument/2006/relationships/image" Target="media/image50.png"/><Relationship Id="rId73" Type="http://schemas.openxmlformats.org/officeDocument/2006/relationships/image" Target="media/image49.png"/><Relationship Id="rId72" Type="http://schemas.openxmlformats.org/officeDocument/2006/relationships/image" Target="media/image48.jpeg"/><Relationship Id="rId71" Type="http://schemas.openxmlformats.org/officeDocument/2006/relationships/image" Target="media/image47.jpeg"/><Relationship Id="rId70" Type="http://schemas.openxmlformats.org/officeDocument/2006/relationships/image" Target="media/image46.jpeg"/><Relationship Id="rId7" Type="http://schemas.openxmlformats.org/officeDocument/2006/relationships/header" Target="header3.xml"/><Relationship Id="rId69" Type="http://schemas.openxmlformats.org/officeDocument/2006/relationships/image" Target="media/image45.jpeg"/><Relationship Id="rId68" Type="http://schemas.openxmlformats.org/officeDocument/2006/relationships/image" Target="media/image44.png"/><Relationship Id="rId67" Type="http://schemas.openxmlformats.org/officeDocument/2006/relationships/image" Target="media/image43.png"/><Relationship Id="rId66" Type="http://schemas.openxmlformats.org/officeDocument/2006/relationships/image" Target="media/image42.jpeg"/><Relationship Id="rId65" Type="http://schemas.openxmlformats.org/officeDocument/2006/relationships/image" Target="media/image41.png"/><Relationship Id="rId64" Type="http://schemas.openxmlformats.org/officeDocument/2006/relationships/image" Target="media/image40.jpeg"/><Relationship Id="rId63" Type="http://schemas.openxmlformats.org/officeDocument/2006/relationships/image" Target="media/image39.png"/><Relationship Id="rId62" Type="http://schemas.openxmlformats.org/officeDocument/2006/relationships/image" Target="media/image38.jpeg"/><Relationship Id="rId61" Type="http://schemas.openxmlformats.org/officeDocument/2006/relationships/image" Target="media/image37.jpeg"/><Relationship Id="rId60" Type="http://schemas.openxmlformats.org/officeDocument/2006/relationships/image" Target="media/image36.jpeg"/><Relationship Id="rId6" Type="http://schemas.openxmlformats.org/officeDocument/2006/relationships/header" Target="header2.xml"/><Relationship Id="rId59" Type="http://schemas.openxmlformats.org/officeDocument/2006/relationships/image" Target="media/image35.jpeg"/><Relationship Id="rId58" Type="http://schemas.openxmlformats.org/officeDocument/2006/relationships/image" Target="media/image34.jpeg"/><Relationship Id="rId57" Type="http://schemas.openxmlformats.org/officeDocument/2006/relationships/image" Target="media/image33.png"/><Relationship Id="rId56" Type="http://schemas.openxmlformats.org/officeDocument/2006/relationships/image" Target="media/image32.png"/><Relationship Id="rId55" Type="http://schemas.openxmlformats.org/officeDocument/2006/relationships/image" Target="media/image31.png"/><Relationship Id="rId54" Type="http://schemas.openxmlformats.org/officeDocument/2006/relationships/image" Target="media/image30.jpeg"/><Relationship Id="rId53" Type="http://schemas.openxmlformats.org/officeDocument/2006/relationships/image" Target="media/image29.png"/><Relationship Id="rId52" Type="http://schemas.openxmlformats.org/officeDocument/2006/relationships/image" Target="media/image28.jpeg"/><Relationship Id="rId51" Type="http://schemas.openxmlformats.org/officeDocument/2006/relationships/image" Target="media/image27.png"/><Relationship Id="rId50" Type="http://schemas.openxmlformats.org/officeDocument/2006/relationships/image" Target="media/image26.png"/><Relationship Id="rId5" Type="http://schemas.openxmlformats.org/officeDocument/2006/relationships/header" Target="header1.xml"/><Relationship Id="rId49" Type="http://schemas.openxmlformats.org/officeDocument/2006/relationships/image" Target="media/image25.png"/><Relationship Id="rId48" Type="http://schemas.openxmlformats.org/officeDocument/2006/relationships/image" Target="media/image24.jpeg"/><Relationship Id="rId47" Type="http://schemas.openxmlformats.org/officeDocument/2006/relationships/image" Target="media/image23.png"/><Relationship Id="rId46" Type="http://schemas.openxmlformats.org/officeDocument/2006/relationships/image" Target="media/image22.png"/><Relationship Id="rId45" Type="http://schemas.openxmlformats.org/officeDocument/2006/relationships/image" Target="media/image21.jpeg"/><Relationship Id="rId44" Type="http://schemas.openxmlformats.org/officeDocument/2006/relationships/image" Target="media/image20.png"/><Relationship Id="rId43" Type="http://schemas.openxmlformats.org/officeDocument/2006/relationships/image" Target="media/image19.png"/><Relationship Id="rId42" Type="http://schemas.openxmlformats.org/officeDocument/2006/relationships/image" Target="media/image18.png"/><Relationship Id="rId41" Type="http://schemas.openxmlformats.org/officeDocument/2006/relationships/image" Target="media/image17.png"/><Relationship Id="rId40" Type="http://schemas.openxmlformats.org/officeDocument/2006/relationships/image" Target="media/image16.png"/><Relationship Id="rId4" Type="http://schemas.openxmlformats.org/officeDocument/2006/relationships/endnotes" Target="endnotes.xml"/><Relationship Id="rId39" Type="http://schemas.openxmlformats.org/officeDocument/2006/relationships/image" Target="media/image15.jpeg"/><Relationship Id="rId38" Type="http://schemas.openxmlformats.org/officeDocument/2006/relationships/image" Target="media/image14.jpeg"/><Relationship Id="rId37" Type="http://schemas.openxmlformats.org/officeDocument/2006/relationships/image" Target="media/image13.jpeg"/><Relationship Id="rId36" Type="http://schemas.openxmlformats.org/officeDocument/2006/relationships/image" Target="media/image12.png"/><Relationship Id="rId35" Type="http://schemas.openxmlformats.org/officeDocument/2006/relationships/image" Target="media/image11.png"/><Relationship Id="rId34" Type="http://schemas.openxmlformats.org/officeDocument/2006/relationships/image" Target="media/image10.jpeg"/><Relationship Id="rId33" Type="http://schemas.openxmlformats.org/officeDocument/2006/relationships/image" Target="media/image9.png"/><Relationship Id="rId32" Type="http://schemas.openxmlformats.org/officeDocument/2006/relationships/image" Target="media/image8.png"/><Relationship Id="rId31" Type="http://schemas.openxmlformats.org/officeDocument/2006/relationships/image" Target="media/image7.png"/><Relationship Id="rId30" Type="http://schemas.openxmlformats.org/officeDocument/2006/relationships/image" Target="media/image6.png"/><Relationship Id="rId3" Type="http://schemas.openxmlformats.org/officeDocument/2006/relationships/footnotes" Target="footnotes.xml"/><Relationship Id="rId29" Type="http://schemas.openxmlformats.org/officeDocument/2006/relationships/image" Target="media/image5.png"/><Relationship Id="rId28" Type="http://schemas.openxmlformats.org/officeDocument/2006/relationships/image" Target="media/image4.png"/><Relationship Id="rId27" Type="http://schemas.openxmlformats.org/officeDocument/2006/relationships/image" Target="media/image3.jpeg"/><Relationship Id="rId26" Type="http://schemas.openxmlformats.org/officeDocument/2006/relationships/image" Target="media/image2.png"/><Relationship Id="rId25" Type="http://schemas.openxmlformats.org/officeDocument/2006/relationships/image" Target="media/image1.png"/><Relationship Id="rId24" Type="http://schemas.openxmlformats.org/officeDocument/2006/relationships/theme" Target="theme/theme1.xml"/><Relationship Id="rId23" Type="http://schemas.openxmlformats.org/officeDocument/2006/relationships/header" Target="header19.xml"/><Relationship Id="rId22" Type="http://schemas.openxmlformats.org/officeDocument/2006/relationships/header" Target="header18.xml"/><Relationship Id="rId21" Type="http://schemas.openxmlformats.org/officeDocument/2006/relationships/header" Target="header17.xml"/><Relationship Id="rId20" Type="http://schemas.openxmlformats.org/officeDocument/2006/relationships/header" Target="header16.xml"/><Relationship Id="rId2" Type="http://schemas.openxmlformats.org/officeDocument/2006/relationships/settings" Target="settings.xml"/><Relationship Id="rId19" Type="http://schemas.openxmlformats.org/officeDocument/2006/relationships/header" Target="header15.xml"/><Relationship Id="rId18" Type="http://schemas.openxmlformats.org/officeDocument/2006/relationships/header" Target="header14.xml"/><Relationship Id="rId17" Type="http://schemas.openxmlformats.org/officeDocument/2006/relationships/header" Target="header13.xml"/><Relationship Id="rId16" Type="http://schemas.openxmlformats.org/officeDocument/2006/relationships/header" Target="header12.xml"/><Relationship Id="rId15" Type="http://schemas.openxmlformats.org/officeDocument/2006/relationships/header" Target="header1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7"/>
    <customShpInfo spid="_x0000_s4098"/>
    <customShpInfo spid="_x0000_s4099"/>
    <customShpInfo spid="_x0000_s4100"/>
    <customShpInfo spid="_x0000_s4101"/>
    <customShpInfo spid="_x0000_s4102"/>
    <customShpInfo spid="_x0000_s4103"/>
    <customShpInfo spid="_x0000_s4104"/>
    <customShpInfo spid="_x0000_s4105"/>
    <customShpInfo spid="_x0000_s4106"/>
    <customShpInfo spid="_x0000_s4109"/>
    <customShpInfo spid="_x0000_s4110"/>
    <customShpInfo spid="_x0000_s4111"/>
    <customShpInfo spid="_x0000_s4112"/>
    <customShpInfo spid="_x0000_s4113"/>
    <customShpInfo spid="_x0000_s4114"/>
    <customShpInfo spid="_x0000_s4115"/>
    <customShpInfo spid="_x0000_s4116"/>
    <customShpInfo spid="_x0000_s411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27</Pages>
  <Words>2873</Words>
  <Characters>3203</Characters>
  <TotalTime>1</TotalTime>
  <ScaleCrop>false</ScaleCrop>
  <LinksUpToDate>false</LinksUpToDate>
  <CharactersWithSpaces>3419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2024-09-28T17:31:00Z</dcterms:created>
  <dc:creator>Administrator</dc:creator>
  <cp:lastModifiedBy>epoin</cp:lastModifiedBy>
  <dcterms:modified xsi:type="dcterms:W3CDTF">2025-07-01T02:08:53Z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2025-06-23T15:04:27Z</vt:filetime>
  </property>
  <property fmtid="{D5CDD505-2E9C-101B-9397-08002B2CF9AE}" pid="4" name="KSOTemplateDocerSaveRecord">
    <vt:lpwstr>eyJoZGlkIjoiNGMwOTM1NGJlNWFjMzJjZDRmMDcyZDY0NWU1NWMyYWQiLCJ1c2VySWQiOiIzNDkzODg0MzQifQ==</vt:lpwstr>
  </property>
  <property fmtid="{D5CDD505-2E9C-101B-9397-08002B2CF9AE}" pid="5" name="KSOProductBuildVer">
    <vt:lpwstr>2052-12.1.0.21915</vt:lpwstr>
  </property>
  <property fmtid="{D5CDD505-2E9C-101B-9397-08002B2CF9AE}" pid="6" name="ICV">
    <vt:lpwstr>81A037CB2141441DAD2292226C9BD07F_12</vt:lpwstr>
  </property>
</Properties>
</file>