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4F909">
      <w:pPr>
        <w:rPr>
          <w:rFonts w:ascii="宋体" w:hAnsi="宋体"/>
          <w:b/>
          <w:color w:val="000000" w:themeColor="text1"/>
          <w:sz w:val="32"/>
          <w:szCs w:val="32"/>
          <w14:textFill>
            <w14:solidFill>
              <w14:schemeClr w14:val="tx1"/>
            </w14:solidFill>
          </w14:textFill>
        </w:rPr>
      </w:pPr>
    </w:p>
    <w:p w14:paraId="0C14E203">
      <w:pPr>
        <w:autoSpaceDE w:val="0"/>
        <w:autoSpaceDN w:val="0"/>
        <w:adjustRightInd w:val="0"/>
        <w:snapToGrid w:val="0"/>
        <w:jc w:val="center"/>
        <w:rPr>
          <w:rFonts w:ascii="仿宋" w:hAnsi="仿宋" w:eastAsia="仿宋"/>
          <w:b/>
          <w:color w:val="000000" w:themeColor="text1"/>
          <w:kern w:val="0"/>
          <w:sz w:val="44"/>
          <w:szCs w:val="44"/>
          <w14:textFill>
            <w14:solidFill>
              <w14:schemeClr w14:val="tx1"/>
            </w14:solidFill>
          </w14:textFill>
        </w:rPr>
      </w:pPr>
      <w:bookmarkStart w:id="0" w:name="_Toc300325141"/>
      <w:bookmarkStart w:id="1" w:name="_Toc297130299"/>
      <w:bookmarkStart w:id="2" w:name="_Toc298418376"/>
      <w:bookmarkStart w:id="3" w:name="_Toc298484605"/>
      <w:bookmarkStart w:id="4" w:name="_Toc298403889"/>
      <w:bookmarkStart w:id="5" w:name="_Toc298406384"/>
      <w:r>
        <w:rPr>
          <w:rFonts w:hint="eastAsia" w:ascii="仿宋" w:hAnsi="仿宋" w:eastAsia="仿宋"/>
          <w:b/>
          <w:color w:val="000000" w:themeColor="text1"/>
          <w:kern w:val="0"/>
          <w:sz w:val="44"/>
          <w:szCs w:val="44"/>
          <w14:textFill>
            <w14:solidFill>
              <w14:schemeClr w14:val="tx1"/>
            </w14:solidFill>
          </w14:textFill>
        </w:rPr>
        <w:t>宛陵湖公园半岛场地比选项目</w:t>
      </w:r>
    </w:p>
    <w:p w14:paraId="72D6763A">
      <w:pPr>
        <w:autoSpaceDE w:val="0"/>
        <w:autoSpaceDN w:val="0"/>
        <w:adjustRightInd w:val="0"/>
        <w:snapToGrid w:val="0"/>
        <w:jc w:val="center"/>
        <w:rPr>
          <w:rFonts w:hAnsi="宋体"/>
          <w:color w:val="000000" w:themeColor="text1"/>
          <w:kern w:val="0"/>
          <w:sz w:val="32"/>
          <w:szCs w:val="32"/>
          <w14:textFill>
            <w14:solidFill>
              <w14:schemeClr w14:val="tx1"/>
            </w14:solidFill>
          </w14:textFill>
        </w:rPr>
      </w:pPr>
    </w:p>
    <w:p w14:paraId="35989C77">
      <w:pPr>
        <w:autoSpaceDE w:val="0"/>
        <w:autoSpaceDN w:val="0"/>
        <w:adjustRightInd w:val="0"/>
        <w:snapToGrid w:val="0"/>
        <w:jc w:val="center"/>
        <w:rPr>
          <w:rFonts w:hAnsi="宋体"/>
          <w:color w:val="000000" w:themeColor="text1"/>
          <w:kern w:val="0"/>
          <w:sz w:val="32"/>
          <w:szCs w:val="32"/>
          <w14:textFill>
            <w14:solidFill>
              <w14:schemeClr w14:val="tx1"/>
            </w14:solidFill>
          </w14:textFill>
        </w:rPr>
      </w:pPr>
    </w:p>
    <w:p w14:paraId="6E57C01D">
      <w:pPr>
        <w:autoSpaceDE w:val="0"/>
        <w:autoSpaceDN w:val="0"/>
        <w:adjustRightInd w:val="0"/>
        <w:snapToGrid w:val="0"/>
        <w:jc w:val="center"/>
        <w:rPr>
          <w:rFonts w:hAnsi="宋体"/>
          <w:color w:val="000000" w:themeColor="text1"/>
          <w:kern w:val="0"/>
          <w:sz w:val="32"/>
          <w:szCs w:val="32"/>
          <w14:textFill>
            <w14:solidFill>
              <w14:schemeClr w14:val="tx1"/>
            </w14:solidFill>
          </w14:textFill>
        </w:rPr>
      </w:pPr>
    </w:p>
    <w:p w14:paraId="0B4C5C4C">
      <w:pPr>
        <w:autoSpaceDE w:val="0"/>
        <w:autoSpaceDN w:val="0"/>
        <w:adjustRightInd w:val="0"/>
        <w:snapToGrid w:val="0"/>
        <w:jc w:val="center"/>
        <w:rPr>
          <w:rFonts w:hAnsi="宋体"/>
          <w:color w:val="000000" w:themeColor="text1"/>
          <w:kern w:val="0"/>
          <w:sz w:val="32"/>
          <w:szCs w:val="32"/>
          <w14:textFill>
            <w14:solidFill>
              <w14:schemeClr w14:val="tx1"/>
            </w14:solidFill>
          </w14:textFill>
        </w:rPr>
      </w:pPr>
    </w:p>
    <w:p w14:paraId="3D81EAF6">
      <w:pPr>
        <w:autoSpaceDE w:val="0"/>
        <w:autoSpaceDN w:val="0"/>
        <w:adjustRightInd w:val="0"/>
        <w:snapToGrid w:val="0"/>
        <w:jc w:val="center"/>
        <w:rPr>
          <w:rFonts w:ascii="仿宋" w:hAnsi="仿宋" w:eastAsia="仿宋"/>
          <w:b/>
          <w:color w:val="000000" w:themeColor="text1"/>
          <w:kern w:val="0"/>
          <w:sz w:val="72"/>
          <w:szCs w:val="72"/>
          <w14:textFill>
            <w14:solidFill>
              <w14:schemeClr w14:val="tx1"/>
            </w14:solidFill>
          </w14:textFill>
        </w:rPr>
      </w:pPr>
      <w:r>
        <w:rPr>
          <w:rFonts w:hint="eastAsia" w:ascii="仿宋" w:hAnsi="仿宋" w:eastAsia="仿宋"/>
          <w:b/>
          <w:color w:val="000000" w:themeColor="text1"/>
          <w:kern w:val="0"/>
          <w:sz w:val="72"/>
          <w:szCs w:val="72"/>
          <w14:textFill>
            <w14:solidFill>
              <w14:schemeClr w14:val="tx1"/>
            </w14:solidFill>
          </w14:textFill>
        </w:rPr>
        <w:t>比选文件</w:t>
      </w:r>
    </w:p>
    <w:p w14:paraId="63C55F1F">
      <w:pPr>
        <w:autoSpaceDE w:val="0"/>
        <w:autoSpaceDN w:val="0"/>
        <w:adjustRightInd w:val="0"/>
        <w:snapToGrid w:val="0"/>
        <w:ind w:left="181" w:leftChars="86"/>
        <w:jc w:val="center"/>
        <w:rPr>
          <w:rFonts w:ascii="仿宋" w:hAnsi="仿宋" w:eastAsia="仿宋"/>
          <w:color w:val="000000" w:themeColor="text1"/>
          <w:spacing w:val="20"/>
          <w:kern w:val="0"/>
          <w:sz w:val="36"/>
          <w:szCs w:val="36"/>
          <w14:textFill>
            <w14:solidFill>
              <w14:schemeClr w14:val="tx1"/>
            </w14:solidFill>
          </w14:textFill>
        </w:rPr>
      </w:pPr>
    </w:p>
    <w:p w14:paraId="6136D7B8">
      <w:pPr>
        <w:spacing w:line="360" w:lineRule="exact"/>
        <w:ind w:firstLine="2520" w:firstLineChars="700"/>
        <w:rPr>
          <w:color w:val="000000" w:themeColor="text1"/>
          <w:spacing w:val="20"/>
          <w:kern w:val="0"/>
          <w:sz w:val="32"/>
          <w:szCs w:val="32"/>
          <w14:textFill>
            <w14:solidFill>
              <w14:schemeClr w14:val="tx1"/>
            </w14:solidFill>
          </w14:textFill>
        </w:rPr>
      </w:pPr>
    </w:p>
    <w:p w14:paraId="00A99B88">
      <w:pPr>
        <w:spacing w:line="360" w:lineRule="exact"/>
        <w:ind w:firstLine="2520" w:firstLineChars="700"/>
        <w:rPr>
          <w:color w:val="000000" w:themeColor="text1"/>
          <w:spacing w:val="20"/>
          <w:kern w:val="0"/>
          <w:sz w:val="32"/>
          <w:szCs w:val="32"/>
          <w14:textFill>
            <w14:solidFill>
              <w14:schemeClr w14:val="tx1"/>
            </w14:solidFill>
          </w14:textFill>
        </w:rPr>
      </w:pPr>
    </w:p>
    <w:p w14:paraId="26E0936F">
      <w:pPr>
        <w:autoSpaceDE w:val="0"/>
        <w:autoSpaceDN w:val="0"/>
        <w:adjustRightInd w:val="0"/>
        <w:snapToGrid w:val="0"/>
        <w:ind w:left="181" w:leftChars="86"/>
        <w:jc w:val="center"/>
        <w:rPr>
          <w:color w:val="000000" w:themeColor="text1"/>
          <w:spacing w:val="20"/>
          <w:kern w:val="0"/>
          <w:sz w:val="32"/>
          <w:szCs w:val="32"/>
          <w14:textFill>
            <w14:solidFill>
              <w14:schemeClr w14:val="tx1"/>
            </w14:solidFill>
          </w14:textFill>
        </w:rPr>
      </w:pPr>
    </w:p>
    <w:p w14:paraId="0945019E">
      <w:pPr>
        <w:autoSpaceDE w:val="0"/>
        <w:autoSpaceDN w:val="0"/>
        <w:adjustRightInd w:val="0"/>
        <w:snapToGrid w:val="0"/>
        <w:rPr>
          <w:color w:val="000000" w:themeColor="text1"/>
          <w:spacing w:val="20"/>
          <w:kern w:val="0"/>
          <w:sz w:val="32"/>
          <w:szCs w:val="32"/>
          <w14:textFill>
            <w14:solidFill>
              <w14:schemeClr w14:val="tx1"/>
            </w14:solidFill>
          </w14:textFill>
        </w:rPr>
      </w:pPr>
    </w:p>
    <w:p w14:paraId="05EB4C1E">
      <w:pPr>
        <w:autoSpaceDE w:val="0"/>
        <w:autoSpaceDN w:val="0"/>
        <w:adjustRightInd w:val="0"/>
        <w:snapToGrid w:val="0"/>
        <w:ind w:left="181" w:leftChars="86"/>
        <w:jc w:val="center"/>
        <w:rPr>
          <w:color w:val="000000" w:themeColor="text1"/>
          <w:spacing w:val="20"/>
          <w:kern w:val="0"/>
          <w:sz w:val="32"/>
          <w:szCs w:val="32"/>
          <w14:textFill>
            <w14:solidFill>
              <w14:schemeClr w14:val="tx1"/>
            </w14:solidFill>
          </w14:textFill>
        </w:rPr>
      </w:pPr>
    </w:p>
    <w:p w14:paraId="7C00B708">
      <w:pPr>
        <w:spacing w:line="380" w:lineRule="exact"/>
        <w:ind w:firstLine="2520" w:firstLineChars="700"/>
        <w:rPr>
          <w:color w:val="000000" w:themeColor="text1"/>
          <w:spacing w:val="20"/>
          <w:kern w:val="0"/>
          <w:sz w:val="32"/>
          <w:szCs w:val="32"/>
          <w14:textFill>
            <w14:solidFill>
              <w14:schemeClr w14:val="tx1"/>
            </w14:solidFill>
          </w14:textFill>
        </w:rPr>
      </w:pPr>
    </w:p>
    <w:p w14:paraId="6CC2B04C">
      <w:pPr>
        <w:spacing w:line="380" w:lineRule="exact"/>
        <w:ind w:firstLine="2520" w:firstLineChars="700"/>
        <w:rPr>
          <w:color w:val="000000" w:themeColor="text1"/>
          <w:spacing w:val="20"/>
          <w:kern w:val="0"/>
          <w:sz w:val="32"/>
          <w:szCs w:val="32"/>
          <w14:textFill>
            <w14:solidFill>
              <w14:schemeClr w14:val="tx1"/>
            </w14:solidFill>
          </w14:textFill>
        </w:rPr>
      </w:pPr>
    </w:p>
    <w:p w14:paraId="38AF0FFE">
      <w:pPr>
        <w:spacing w:line="380" w:lineRule="exact"/>
        <w:rPr>
          <w:color w:val="000000" w:themeColor="text1"/>
          <w:spacing w:val="20"/>
          <w:kern w:val="0"/>
          <w:sz w:val="32"/>
          <w:szCs w:val="32"/>
          <w14:textFill>
            <w14:solidFill>
              <w14:schemeClr w14:val="tx1"/>
            </w14:solidFill>
          </w14:textFill>
        </w:rPr>
      </w:pPr>
    </w:p>
    <w:p w14:paraId="0530475C">
      <w:pPr>
        <w:spacing w:line="380" w:lineRule="exact"/>
        <w:ind w:firstLine="2520" w:firstLineChars="700"/>
        <w:rPr>
          <w:color w:val="000000" w:themeColor="text1"/>
          <w:spacing w:val="20"/>
          <w:kern w:val="0"/>
          <w:sz w:val="32"/>
          <w:szCs w:val="32"/>
          <w14:textFill>
            <w14:solidFill>
              <w14:schemeClr w14:val="tx1"/>
            </w14:solidFill>
          </w14:textFill>
        </w:rPr>
      </w:pPr>
    </w:p>
    <w:tbl>
      <w:tblPr>
        <w:tblStyle w:val="28"/>
        <w:tblW w:w="8522" w:type="dxa"/>
        <w:tblInd w:w="0" w:type="dxa"/>
        <w:tblLayout w:type="fixed"/>
        <w:tblCellMar>
          <w:top w:w="0" w:type="dxa"/>
          <w:left w:w="108" w:type="dxa"/>
          <w:bottom w:w="0" w:type="dxa"/>
          <w:right w:w="108" w:type="dxa"/>
        </w:tblCellMar>
      </w:tblPr>
      <w:tblGrid>
        <w:gridCol w:w="3582"/>
        <w:gridCol w:w="4940"/>
      </w:tblGrid>
      <w:tr w14:paraId="63FE4A64">
        <w:tblPrEx>
          <w:tblCellMar>
            <w:top w:w="0" w:type="dxa"/>
            <w:left w:w="108" w:type="dxa"/>
            <w:bottom w:w="0" w:type="dxa"/>
            <w:right w:w="108" w:type="dxa"/>
          </w:tblCellMar>
        </w:tblPrEx>
        <w:tc>
          <w:tcPr>
            <w:tcW w:w="3582" w:type="dxa"/>
          </w:tcPr>
          <w:p w14:paraId="2D8AB8AD">
            <w:pPr>
              <w:jc w:val="center"/>
              <w:rPr>
                <w:color w:val="000000" w:themeColor="text1"/>
                <w14:textFill>
                  <w14:solidFill>
                    <w14:schemeClr w14:val="tx1"/>
                  </w14:solidFill>
                </w14:textFill>
              </w:rPr>
            </w:pPr>
            <w:r>
              <w:rPr>
                <w:rFonts w:hint="eastAsia" w:ascii="宋体" w:hAnsi="DotumChe" w:cs="宋体"/>
                <w:color w:val="000000" w:themeColor="text1"/>
                <w:spacing w:val="20"/>
                <w:kern w:val="0"/>
                <w:sz w:val="32"/>
                <w:szCs w:val="32"/>
                <w14:textFill>
                  <w14:solidFill>
                    <w14:schemeClr w14:val="tx1"/>
                  </w14:solidFill>
                </w14:textFill>
              </w:rPr>
              <w:t>项目名称：</w:t>
            </w:r>
          </w:p>
        </w:tc>
        <w:tc>
          <w:tcPr>
            <w:tcW w:w="4940" w:type="dxa"/>
            <w:vAlign w:val="center"/>
          </w:tcPr>
          <w:p w14:paraId="43093CE2">
            <w:pPr>
              <w:rPr>
                <w:rFonts w:ascii="宋体" w:hAnsi="宋体" w:cs="宋体"/>
                <w:color w:val="000000" w:themeColor="text1"/>
                <w:spacing w:val="20"/>
                <w:kern w:val="0"/>
                <w:sz w:val="32"/>
                <w:szCs w:val="32"/>
                <w14:textFill>
                  <w14:solidFill>
                    <w14:schemeClr w14:val="tx1"/>
                  </w14:solidFill>
                </w14:textFill>
              </w:rPr>
            </w:pPr>
            <w:r>
              <w:rPr>
                <w:rFonts w:hint="eastAsia" w:ascii="宋体" w:hAnsi="宋体" w:cs="宋体"/>
                <w:color w:val="000000" w:themeColor="text1"/>
                <w:spacing w:val="20"/>
                <w:kern w:val="0"/>
                <w:sz w:val="32"/>
                <w:szCs w:val="32"/>
                <w14:textFill>
                  <w14:solidFill>
                    <w14:schemeClr w14:val="tx1"/>
                  </w14:solidFill>
                </w14:textFill>
              </w:rPr>
              <w:t>宛陵湖公园半岛场地比选项目</w:t>
            </w:r>
          </w:p>
        </w:tc>
      </w:tr>
    </w:tbl>
    <w:p w14:paraId="215E2FF2">
      <w:pPr>
        <w:autoSpaceDE w:val="0"/>
        <w:autoSpaceDN w:val="0"/>
        <w:adjustRightInd w:val="0"/>
        <w:snapToGrid w:val="0"/>
        <w:rPr>
          <w:color w:val="000000" w:themeColor="text1"/>
          <w:spacing w:val="20"/>
          <w:kern w:val="0"/>
          <w:sz w:val="32"/>
          <w:szCs w:val="32"/>
          <w14:textFill>
            <w14:solidFill>
              <w14:schemeClr w14:val="tx1"/>
            </w14:solidFill>
          </w14:textFill>
        </w:rPr>
      </w:pPr>
    </w:p>
    <w:p w14:paraId="4209360B">
      <w:pPr>
        <w:autoSpaceDE w:val="0"/>
        <w:autoSpaceDN w:val="0"/>
        <w:adjustRightInd w:val="0"/>
        <w:snapToGrid w:val="0"/>
        <w:jc w:val="center"/>
        <w:rPr>
          <w:color w:val="000000" w:themeColor="text1"/>
          <w:spacing w:val="20"/>
          <w:kern w:val="0"/>
          <w:sz w:val="32"/>
          <w:szCs w:val="32"/>
          <w14:textFill>
            <w14:solidFill>
              <w14:schemeClr w14:val="tx1"/>
            </w14:solidFill>
          </w14:textFill>
        </w:rPr>
      </w:pPr>
    </w:p>
    <w:p w14:paraId="7E708CD1">
      <w:pPr>
        <w:autoSpaceDE w:val="0"/>
        <w:autoSpaceDN w:val="0"/>
        <w:adjustRightInd w:val="0"/>
        <w:snapToGrid w:val="0"/>
        <w:jc w:val="center"/>
        <w:rPr>
          <w:color w:val="000000" w:themeColor="text1"/>
          <w:spacing w:val="20"/>
          <w:kern w:val="0"/>
          <w:sz w:val="32"/>
          <w:szCs w:val="32"/>
          <w14:textFill>
            <w14:solidFill>
              <w14:schemeClr w14:val="tx1"/>
            </w14:solidFill>
          </w14:textFill>
        </w:rPr>
      </w:pPr>
    </w:p>
    <w:bookmarkEnd w:id="0"/>
    <w:bookmarkEnd w:id="1"/>
    <w:bookmarkEnd w:id="2"/>
    <w:bookmarkEnd w:id="3"/>
    <w:bookmarkEnd w:id="4"/>
    <w:bookmarkEnd w:id="5"/>
    <w:p w14:paraId="7F573D9B">
      <w:pPr>
        <w:pStyle w:val="76"/>
        <w:spacing w:line="440" w:lineRule="exact"/>
        <w:jc w:val="center"/>
        <w:rPr>
          <w:rFonts w:ascii="宋体" w:hAnsi="宋体"/>
          <w:b/>
          <w:color w:val="000000" w:themeColor="text1"/>
          <w:sz w:val="36"/>
          <w:szCs w:val="36"/>
          <w14:textFill>
            <w14:solidFill>
              <w14:schemeClr w14:val="tx1"/>
            </w14:solidFill>
          </w14:textFill>
        </w:rPr>
      </w:pPr>
      <w:bookmarkStart w:id="6" w:name="_Toc247096243"/>
      <w:bookmarkStart w:id="7" w:name="_Toc246996900"/>
      <w:bookmarkStart w:id="8" w:name="_Toc152042287"/>
      <w:bookmarkStart w:id="9" w:name="_Toc144974479"/>
      <w:bookmarkStart w:id="10" w:name="_Toc247085671"/>
      <w:bookmarkStart w:id="11" w:name="_Toc179632527"/>
      <w:bookmarkStart w:id="12" w:name="_Toc152045511"/>
      <w:bookmarkStart w:id="13" w:name="_Toc246996157"/>
      <w:bookmarkStart w:id="14" w:name="_Toc315935418"/>
    </w:p>
    <w:p w14:paraId="2D368826">
      <w:pPr>
        <w:rPr>
          <w:color w:val="000000" w:themeColor="text1"/>
          <w14:textFill>
            <w14:solidFill>
              <w14:schemeClr w14:val="tx1"/>
            </w14:solidFill>
          </w14:textFill>
        </w:rPr>
      </w:pPr>
    </w:p>
    <w:p w14:paraId="7D41AB56">
      <w:pPr>
        <w:rPr>
          <w:color w:val="000000" w:themeColor="text1"/>
          <w14:textFill>
            <w14:solidFill>
              <w14:schemeClr w14:val="tx1"/>
            </w14:solidFill>
          </w14:textFill>
        </w:rPr>
      </w:pPr>
    </w:p>
    <w:p w14:paraId="1A06C53A">
      <w:pPr>
        <w:rPr>
          <w:color w:val="000000" w:themeColor="text1"/>
          <w14:textFill>
            <w14:solidFill>
              <w14:schemeClr w14:val="tx1"/>
            </w14:solidFill>
          </w14:textFill>
        </w:rPr>
      </w:pPr>
    </w:p>
    <w:p w14:paraId="75DBB5C4">
      <w:pPr>
        <w:pStyle w:val="2"/>
        <w:spacing w:line="550" w:lineRule="exact"/>
        <w:jc w:val="cente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bookmarkStart w:id="15" w:name="_Toc16673503"/>
      <w:r>
        <w:rPr>
          <w:rFonts w:hint="eastAsia" w:ascii="宋体" w:hAnsi="宋体"/>
          <w:color w:val="000000" w:themeColor="text1"/>
          <w14:textFill>
            <w14:solidFill>
              <w14:schemeClr w14:val="tx1"/>
            </w14:solidFill>
          </w14:textFill>
        </w:rPr>
        <w:t xml:space="preserve">第一章 </w:t>
      </w:r>
      <w:r>
        <w:rPr>
          <w:rFonts w:hint="eastAsia" w:ascii="宋体" w:hAnsi="宋体" w:eastAsia="仿宋"/>
          <w:color w:val="000000" w:themeColor="text1"/>
          <w14:textFill>
            <w14:solidFill>
              <w14:schemeClr w14:val="tx1"/>
            </w14:solidFill>
          </w14:textFill>
        </w:rPr>
        <w:t>比选</w:t>
      </w:r>
      <w:r>
        <w:rPr>
          <w:rFonts w:hint="eastAsia" w:ascii="宋体" w:hAnsi="宋体"/>
          <w:color w:val="000000" w:themeColor="text1"/>
          <w14:textFill>
            <w14:solidFill>
              <w14:schemeClr w14:val="tx1"/>
            </w14:solidFill>
          </w14:textFill>
        </w:rPr>
        <w:t>公告</w:t>
      </w:r>
      <w:bookmarkEnd w:id="6"/>
      <w:bookmarkEnd w:id="7"/>
      <w:bookmarkEnd w:id="8"/>
      <w:bookmarkEnd w:id="9"/>
      <w:bookmarkEnd w:id="10"/>
      <w:bookmarkEnd w:id="11"/>
      <w:bookmarkEnd w:id="12"/>
      <w:bookmarkEnd w:id="13"/>
      <w:bookmarkEnd w:id="14"/>
      <w:bookmarkEnd w:id="15"/>
    </w:p>
    <w:p w14:paraId="0251E0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ascii="Segoe UI" w:hAnsi="Segoe UI" w:eastAsia="Segoe UI" w:cs="Segoe UI"/>
          <w:i w:val="0"/>
          <w:iCs w:val="0"/>
          <w:caps w:val="0"/>
          <w:color w:val="333333"/>
          <w:spacing w:val="0"/>
          <w:sz w:val="24"/>
          <w:szCs w:val="24"/>
        </w:rPr>
      </w:pPr>
      <w:bookmarkStart w:id="16" w:name="OLE_LINK1"/>
      <w:bookmarkStart w:id="17" w:name="OLE_LINK14"/>
      <w:bookmarkStart w:id="18" w:name="_Toc265571695"/>
      <w:bookmarkStart w:id="19" w:name="_Toc224554237"/>
      <w:r>
        <w:rPr>
          <w:rFonts w:hint="eastAsia" w:ascii="宋体" w:hAnsi="宋体" w:eastAsia="宋体" w:cs="宋体"/>
          <w:b/>
          <w:bCs/>
          <w:i w:val="0"/>
          <w:iCs w:val="0"/>
          <w:caps w:val="0"/>
          <w:color w:val="333333"/>
          <w:spacing w:val="0"/>
          <w:kern w:val="0"/>
          <w:sz w:val="23"/>
          <w:szCs w:val="23"/>
          <w:lang w:val="en-US" w:eastAsia="zh-CN" w:bidi="ar"/>
        </w:rPr>
        <w:t>一、比选条件</w:t>
      </w:r>
    </w:p>
    <w:p w14:paraId="367303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20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lang w:val="en-US" w:eastAsia="zh-CN" w:bidi="ar"/>
        </w:rPr>
        <w:t>　宛陵湖公园半岛场地比选项目，招标人为</w:t>
      </w:r>
      <w:r>
        <w:rPr>
          <w:rFonts w:hint="eastAsia" w:ascii="宋体" w:hAnsi="宋体" w:cs="宋体"/>
          <w:i w:val="0"/>
          <w:iCs w:val="0"/>
          <w:caps w:val="0"/>
          <w:color w:val="333333"/>
          <w:spacing w:val="0"/>
          <w:kern w:val="0"/>
          <w:sz w:val="23"/>
          <w:szCs w:val="23"/>
          <w:lang w:val="en-US" w:eastAsia="zh-CN" w:bidi="ar"/>
        </w:rPr>
        <w:t>宣城市文化科技有限公司</w:t>
      </w:r>
      <w:r>
        <w:rPr>
          <w:rFonts w:hint="eastAsia" w:ascii="宋体" w:hAnsi="宋体" w:eastAsia="宋体" w:cs="宋体"/>
          <w:i w:val="0"/>
          <w:iCs w:val="0"/>
          <w:caps w:val="0"/>
          <w:color w:val="333333"/>
          <w:spacing w:val="0"/>
          <w:kern w:val="0"/>
          <w:sz w:val="23"/>
          <w:szCs w:val="23"/>
          <w:lang w:val="en-US" w:eastAsia="zh-CN" w:bidi="ar"/>
        </w:rPr>
        <w:t>。项目已具备条件，现对该项目进行公开比选。（</w:t>
      </w:r>
      <w:r>
        <w:rPr>
          <w:rFonts w:hint="eastAsia" w:ascii="宋体" w:hAnsi="宋体" w:eastAsia="宋体" w:cs="宋体"/>
          <w:b/>
          <w:bCs/>
          <w:i w:val="0"/>
          <w:iCs w:val="0"/>
          <w:caps w:val="0"/>
          <w:color w:val="333333"/>
          <w:spacing w:val="0"/>
          <w:kern w:val="0"/>
          <w:sz w:val="23"/>
          <w:szCs w:val="23"/>
          <w:lang w:val="en-US" w:eastAsia="zh-CN" w:bidi="ar"/>
        </w:rPr>
        <w:t>本项目比选文件为纸质文件</w:t>
      </w:r>
      <w:r>
        <w:rPr>
          <w:rFonts w:hint="eastAsia" w:ascii="宋体" w:hAnsi="宋体" w:eastAsia="宋体" w:cs="宋体"/>
          <w:i w:val="0"/>
          <w:iCs w:val="0"/>
          <w:caps w:val="0"/>
          <w:color w:val="333333"/>
          <w:spacing w:val="0"/>
          <w:kern w:val="0"/>
          <w:sz w:val="23"/>
          <w:szCs w:val="23"/>
          <w:lang w:val="en-US" w:eastAsia="zh-CN" w:bidi="ar"/>
        </w:rPr>
        <w:t>）</w:t>
      </w:r>
    </w:p>
    <w:p w14:paraId="03DEA4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b/>
          <w:bCs/>
          <w:i w:val="0"/>
          <w:iCs w:val="0"/>
          <w:caps w:val="0"/>
          <w:color w:val="333333"/>
          <w:spacing w:val="0"/>
          <w:kern w:val="0"/>
          <w:sz w:val="23"/>
          <w:szCs w:val="23"/>
          <w:lang w:val="en-US" w:eastAsia="zh-CN" w:bidi="ar"/>
        </w:rPr>
        <w:t>二、项目概况</w:t>
      </w:r>
    </w:p>
    <w:p w14:paraId="59F95C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right="0" w:firstLine="460" w:firstLineChars="20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lang w:val="en-US" w:eastAsia="zh-CN" w:bidi="ar"/>
        </w:rPr>
        <w:t>1、项目概况：为丰富节日期间百姓生活，提升宛陵湖公园人气，宛陵湖公园半岛广场约5267.20平方开展场地活动。</w:t>
      </w:r>
    </w:p>
    <w:p w14:paraId="481851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b/>
          <w:bCs/>
          <w:i w:val="0"/>
          <w:iCs w:val="0"/>
          <w:caps w:val="0"/>
          <w:color w:val="333333"/>
          <w:spacing w:val="0"/>
          <w:kern w:val="0"/>
          <w:sz w:val="23"/>
          <w:szCs w:val="23"/>
          <w:shd w:val="clear" w:fill="FFFFFF"/>
          <w:lang w:val="en-US" w:eastAsia="zh-CN" w:bidi="ar"/>
        </w:rPr>
        <w:t>三、投标人资格能力要求</w:t>
      </w:r>
    </w:p>
    <w:p w14:paraId="69604C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FF0000"/>
          <w:spacing w:val="0"/>
          <w:sz w:val="24"/>
          <w:szCs w:val="24"/>
        </w:rPr>
      </w:pPr>
      <w:r>
        <w:rPr>
          <w:rFonts w:hint="eastAsia" w:ascii="宋体" w:hAnsi="宋体" w:eastAsia="宋体" w:cs="宋体"/>
          <w:i w:val="0"/>
          <w:iCs w:val="0"/>
          <w:caps w:val="0"/>
          <w:color w:val="auto"/>
          <w:spacing w:val="0"/>
          <w:kern w:val="0"/>
          <w:sz w:val="23"/>
          <w:szCs w:val="23"/>
          <w:shd w:val="clear" w:fill="FFFFFF"/>
          <w:lang w:val="en-US" w:eastAsia="zh-CN" w:bidi="ar"/>
        </w:rPr>
        <w:t>1、投标人资质要求：须为具有完全民事行为能力，并具有良好的商业信用和财务状况的企事业法人或其他组织。</w:t>
      </w:r>
    </w:p>
    <w:p w14:paraId="2189F8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FF0000"/>
          <w:spacing w:val="0"/>
          <w:sz w:val="24"/>
          <w:szCs w:val="24"/>
        </w:rPr>
      </w:pPr>
      <w:r>
        <w:rPr>
          <w:rFonts w:hint="eastAsia" w:ascii="宋体" w:hAnsi="宋体" w:eastAsia="宋体" w:cs="宋体"/>
          <w:i w:val="0"/>
          <w:iCs w:val="0"/>
          <w:caps w:val="0"/>
          <w:color w:val="auto"/>
          <w:spacing w:val="0"/>
          <w:kern w:val="0"/>
          <w:sz w:val="23"/>
          <w:szCs w:val="23"/>
          <w:lang w:val="en-US" w:eastAsia="zh-CN" w:bidi="ar"/>
        </w:rPr>
        <w:t>2、不接受联合投标。</w:t>
      </w:r>
    </w:p>
    <w:p w14:paraId="24DD6A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b/>
          <w:bCs/>
          <w:i w:val="0"/>
          <w:iCs w:val="0"/>
          <w:caps w:val="0"/>
          <w:color w:val="333333"/>
          <w:spacing w:val="0"/>
          <w:kern w:val="0"/>
          <w:sz w:val="23"/>
          <w:szCs w:val="23"/>
          <w:lang w:val="en-US" w:eastAsia="zh-CN" w:bidi="ar"/>
        </w:rPr>
        <w:t>四、比选文件的获取</w:t>
      </w:r>
    </w:p>
    <w:p w14:paraId="6265F8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shd w:val="clear" w:fill="FFFFFF"/>
          <w:lang w:val="en-US" w:eastAsia="zh-CN" w:bidi="ar"/>
        </w:rPr>
        <w:t>1、获取时间：请于公告发布之日起至</w:t>
      </w:r>
      <w:r>
        <w:rPr>
          <w:rFonts w:hint="eastAsia" w:ascii="宋体" w:hAnsi="宋体" w:cs="宋体"/>
          <w:i w:val="0"/>
          <w:iCs w:val="0"/>
          <w:caps w:val="0"/>
          <w:color w:val="333333"/>
          <w:spacing w:val="0"/>
          <w:kern w:val="0"/>
          <w:sz w:val="23"/>
          <w:szCs w:val="23"/>
          <w:shd w:val="clear" w:fill="FFFFFF"/>
          <w:lang w:val="en-US" w:eastAsia="zh-CN" w:bidi="ar"/>
        </w:rPr>
        <w:t>2026</w:t>
      </w:r>
      <w:r>
        <w:rPr>
          <w:rFonts w:hint="eastAsia" w:ascii="宋体" w:hAnsi="宋体" w:eastAsia="宋体" w:cs="宋体"/>
          <w:i w:val="0"/>
          <w:iCs w:val="0"/>
          <w:caps w:val="0"/>
          <w:color w:val="333333"/>
          <w:spacing w:val="0"/>
          <w:kern w:val="0"/>
          <w:sz w:val="23"/>
          <w:szCs w:val="23"/>
          <w:shd w:val="clear" w:fill="FFFFFF"/>
          <w:lang w:val="en-US" w:eastAsia="zh-CN" w:bidi="ar"/>
        </w:rPr>
        <w:t>年9月</w:t>
      </w:r>
      <w:r>
        <w:rPr>
          <w:rFonts w:hint="eastAsia" w:ascii="宋体" w:hAnsi="宋体" w:cs="宋体"/>
          <w:i w:val="0"/>
          <w:iCs w:val="0"/>
          <w:caps w:val="0"/>
          <w:color w:val="333333"/>
          <w:spacing w:val="0"/>
          <w:kern w:val="0"/>
          <w:sz w:val="23"/>
          <w:szCs w:val="23"/>
          <w:shd w:val="clear" w:fill="FFFFFF"/>
          <w:lang w:val="en-US" w:eastAsia="zh-CN" w:bidi="ar"/>
        </w:rPr>
        <w:t>17</w:t>
      </w:r>
      <w:r>
        <w:rPr>
          <w:rFonts w:hint="eastAsia" w:ascii="宋体" w:hAnsi="宋体" w:eastAsia="宋体" w:cs="宋体"/>
          <w:i w:val="0"/>
          <w:iCs w:val="0"/>
          <w:caps w:val="0"/>
          <w:color w:val="333333"/>
          <w:spacing w:val="0"/>
          <w:kern w:val="0"/>
          <w:sz w:val="23"/>
          <w:szCs w:val="23"/>
          <w:shd w:val="clear" w:fill="FFFFFF"/>
          <w:lang w:val="en-US" w:eastAsia="zh-CN" w:bidi="ar"/>
        </w:rPr>
        <w:t>日</w:t>
      </w:r>
      <w:r>
        <w:rPr>
          <w:rFonts w:hint="eastAsia" w:ascii="宋体" w:hAnsi="宋体" w:cs="宋体"/>
          <w:i w:val="0"/>
          <w:iCs w:val="0"/>
          <w:caps w:val="0"/>
          <w:color w:val="333333"/>
          <w:spacing w:val="0"/>
          <w:kern w:val="0"/>
          <w:sz w:val="23"/>
          <w:szCs w:val="23"/>
          <w:shd w:val="clear" w:fill="FFFFFF"/>
          <w:lang w:val="en-US" w:eastAsia="zh-CN" w:bidi="ar"/>
        </w:rPr>
        <w:t>9</w:t>
      </w:r>
      <w:r>
        <w:rPr>
          <w:rFonts w:hint="eastAsia" w:ascii="宋体" w:hAnsi="宋体" w:eastAsia="宋体" w:cs="宋体"/>
          <w:i w:val="0"/>
          <w:iCs w:val="0"/>
          <w:caps w:val="0"/>
          <w:color w:val="333333"/>
          <w:spacing w:val="0"/>
          <w:kern w:val="0"/>
          <w:sz w:val="23"/>
          <w:szCs w:val="23"/>
          <w:shd w:val="clear" w:fill="FFFFFF"/>
          <w:lang w:val="en-US" w:eastAsia="zh-CN" w:bidi="ar"/>
        </w:rPr>
        <w:t>时</w:t>
      </w:r>
      <w:r>
        <w:rPr>
          <w:rFonts w:hint="eastAsia" w:ascii="宋体" w:hAnsi="宋体" w:cs="宋体"/>
          <w:i w:val="0"/>
          <w:iCs w:val="0"/>
          <w:caps w:val="0"/>
          <w:color w:val="333333"/>
          <w:spacing w:val="0"/>
          <w:kern w:val="0"/>
          <w:sz w:val="23"/>
          <w:szCs w:val="23"/>
          <w:shd w:val="clear" w:fill="FFFFFF"/>
          <w:lang w:val="en-US" w:eastAsia="zh-CN" w:bidi="ar"/>
        </w:rPr>
        <w:t>0</w:t>
      </w:r>
      <w:r>
        <w:rPr>
          <w:rFonts w:hint="eastAsia" w:ascii="宋体" w:hAnsi="宋体" w:eastAsia="宋体" w:cs="宋体"/>
          <w:i w:val="0"/>
          <w:iCs w:val="0"/>
          <w:caps w:val="0"/>
          <w:color w:val="333333"/>
          <w:spacing w:val="0"/>
          <w:kern w:val="0"/>
          <w:sz w:val="23"/>
          <w:szCs w:val="23"/>
          <w:shd w:val="clear" w:fill="FFFFFF"/>
          <w:lang w:val="en-US" w:eastAsia="zh-CN" w:bidi="ar"/>
        </w:rPr>
        <w:t>0分。</w:t>
      </w:r>
    </w:p>
    <w:p w14:paraId="5968CDB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eastAsia" w:ascii="宋体" w:hAnsi="宋体" w:eastAsia="宋体" w:cs="宋体"/>
          <w:i w:val="0"/>
          <w:iCs w:val="0"/>
          <w:caps w:val="0"/>
          <w:color w:val="333333"/>
          <w:spacing w:val="0"/>
          <w:kern w:val="0"/>
          <w:sz w:val="23"/>
          <w:szCs w:val="23"/>
          <w:shd w:val="clear" w:fill="FFFFFF"/>
          <w:lang w:val="en-US" w:eastAsia="zh-CN" w:bidi="ar"/>
        </w:rPr>
      </w:pPr>
      <w:r>
        <w:rPr>
          <w:rFonts w:hint="eastAsia" w:ascii="宋体" w:hAnsi="宋体" w:eastAsia="宋体" w:cs="宋体"/>
          <w:i w:val="0"/>
          <w:iCs w:val="0"/>
          <w:caps w:val="0"/>
          <w:color w:val="333333"/>
          <w:spacing w:val="0"/>
          <w:kern w:val="0"/>
          <w:sz w:val="23"/>
          <w:szCs w:val="23"/>
          <w:shd w:val="clear" w:fill="FFFFFF"/>
          <w:lang w:val="en-US" w:eastAsia="zh-CN" w:bidi="ar"/>
        </w:rPr>
        <w:t>2、获取方式：请响应人自行下载“附件：比选文件”</w:t>
      </w:r>
    </w:p>
    <w:p w14:paraId="4691A28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b/>
          <w:bCs/>
          <w:i w:val="0"/>
          <w:iCs w:val="0"/>
          <w:caps w:val="0"/>
          <w:color w:val="333333"/>
          <w:spacing w:val="0"/>
          <w:kern w:val="0"/>
          <w:sz w:val="23"/>
          <w:szCs w:val="23"/>
          <w:lang w:val="en-US" w:eastAsia="zh-CN" w:bidi="ar"/>
        </w:rPr>
        <w:t>五、投标文件的递交</w:t>
      </w:r>
    </w:p>
    <w:p w14:paraId="176CB2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shd w:val="clear" w:fill="FFFFFF"/>
          <w:lang w:val="en-US" w:eastAsia="zh-CN" w:bidi="ar"/>
        </w:rPr>
        <w:t>1、响应文件递交的截止时间（投标截止时间，下同）为</w:t>
      </w:r>
      <w:r>
        <w:rPr>
          <w:rFonts w:hint="eastAsia" w:ascii="宋体" w:hAnsi="宋体" w:cs="宋体"/>
          <w:i w:val="0"/>
          <w:iCs w:val="0"/>
          <w:caps w:val="0"/>
          <w:color w:val="333333"/>
          <w:spacing w:val="0"/>
          <w:kern w:val="0"/>
          <w:sz w:val="23"/>
          <w:szCs w:val="23"/>
          <w:shd w:val="clear" w:fill="FFFFFF"/>
          <w:lang w:val="en-US" w:eastAsia="zh-CN" w:bidi="ar"/>
        </w:rPr>
        <w:t>2026</w:t>
      </w:r>
      <w:r>
        <w:rPr>
          <w:rFonts w:hint="eastAsia" w:ascii="宋体" w:hAnsi="宋体" w:eastAsia="宋体" w:cs="宋体"/>
          <w:i w:val="0"/>
          <w:iCs w:val="0"/>
          <w:caps w:val="0"/>
          <w:color w:val="333333"/>
          <w:spacing w:val="0"/>
          <w:kern w:val="0"/>
          <w:sz w:val="23"/>
          <w:szCs w:val="23"/>
          <w:shd w:val="clear" w:fill="FFFFFF"/>
          <w:lang w:val="en-US" w:eastAsia="zh-CN" w:bidi="ar"/>
        </w:rPr>
        <w:t>年9月</w:t>
      </w:r>
      <w:r>
        <w:rPr>
          <w:rFonts w:hint="eastAsia" w:ascii="宋体" w:hAnsi="宋体" w:cs="宋体"/>
          <w:i w:val="0"/>
          <w:iCs w:val="0"/>
          <w:caps w:val="0"/>
          <w:color w:val="333333"/>
          <w:spacing w:val="0"/>
          <w:kern w:val="0"/>
          <w:sz w:val="23"/>
          <w:szCs w:val="23"/>
          <w:shd w:val="clear" w:fill="FFFFFF"/>
          <w:lang w:val="en-US" w:eastAsia="zh-CN" w:bidi="ar"/>
        </w:rPr>
        <w:t>17</w:t>
      </w:r>
      <w:r>
        <w:rPr>
          <w:rFonts w:hint="eastAsia" w:ascii="宋体" w:hAnsi="宋体" w:eastAsia="宋体" w:cs="宋体"/>
          <w:i w:val="0"/>
          <w:iCs w:val="0"/>
          <w:caps w:val="0"/>
          <w:color w:val="333333"/>
          <w:spacing w:val="0"/>
          <w:kern w:val="0"/>
          <w:sz w:val="23"/>
          <w:szCs w:val="23"/>
          <w:shd w:val="clear" w:fill="FFFFFF"/>
          <w:lang w:val="en-US" w:eastAsia="zh-CN" w:bidi="ar"/>
        </w:rPr>
        <w:t>日9时00分，地点为宣城市宛陵湖省级湿地公园管理处办公室。</w:t>
      </w:r>
    </w:p>
    <w:p w14:paraId="469181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shd w:val="clear" w:fill="FFFFFF"/>
          <w:lang w:val="en-US" w:eastAsia="zh-CN" w:bidi="ar"/>
        </w:rPr>
        <w:t>2、逾期送达的或者未送达指定地点的响应文件，招标人不予受理。</w:t>
      </w:r>
    </w:p>
    <w:p w14:paraId="1B8EA9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62"/>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b/>
          <w:bCs/>
          <w:i w:val="0"/>
          <w:iCs w:val="0"/>
          <w:caps w:val="0"/>
          <w:color w:val="333333"/>
          <w:spacing w:val="0"/>
          <w:kern w:val="0"/>
          <w:sz w:val="23"/>
          <w:szCs w:val="23"/>
          <w:lang w:val="en-US" w:eastAsia="zh-CN" w:bidi="ar"/>
        </w:rPr>
        <w:t>六、联系方式</w:t>
      </w:r>
    </w:p>
    <w:p w14:paraId="3ADA85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550" w:lineRule="atLeast"/>
        <w:ind w:left="0" w:right="0" w:firstLine="428"/>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lang w:val="en-US" w:eastAsia="zh-CN" w:bidi="ar"/>
        </w:rPr>
        <w:t>招标人：</w:t>
      </w:r>
      <w:r>
        <w:rPr>
          <w:rFonts w:hint="eastAsia" w:ascii="宋体" w:hAnsi="宋体" w:cs="宋体"/>
          <w:i w:val="0"/>
          <w:iCs w:val="0"/>
          <w:caps w:val="0"/>
          <w:color w:val="333333"/>
          <w:spacing w:val="0"/>
          <w:kern w:val="0"/>
          <w:sz w:val="23"/>
          <w:szCs w:val="23"/>
          <w:lang w:val="en-US" w:eastAsia="zh-CN" w:bidi="ar"/>
        </w:rPr>
        <w:t>宣城市文化科技有限公司</w:t>
      </w:r>
    </w:p>
    <w:p w14:paraId="1C0ED6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50" w:lineRule="atLeast"/>
        <w:ind w:left="0" w:right="0" w:firstLine="460"/>
        <w:jc w:val="left"/>
        <w:textAlignment w:val="auto"/>
        <w:rPr>
          <w:rFonts w:hint="default" w:ascii="Segoe UI" w:hAnsi="Segoe UI" w:eastAsia="Segoe UI" w:cs="Segoe UI"/>
          <w:i w:val="0"/>
          <w:iCs w:val="0"/>
          <w:caps w:val="0"/>
          <w:color w:val="333333"/>
          <w:spacing w:val="0"/>
          <w:sz w:val="24"/>
          <w:szCs w:val="24"/>
        </w:rPr>
      </w:pPr>
      <w:r>
        <w:rPr>
          <w:rFonts w:hint="eastAsia" w:ascii="宋体" w:hAnsi="宋体" w:eastAsia="宋体" w:cs="宋体"/>
          <w:i w:val="0"/>
          <w:iCs w:val="0"/>
          <w:caps w:val="0"/>
          <w:color w:val="333333"/>
          <w:spacing w:val="0"/>
          <w:kern w:val="0"/>
          <w:sz w:val="23"/>
          <w:szCs w:val="23"/>
          <w:shd w:val="clear" w:fill="FFFFFF"/>
          <w:lang w:val="en-US" w:eastAsia="zh-CN" w:bidi="ar"/>
        </w:rPr>
        <w:t>联系人：</w:t>
      </w:r>
      <w:r>
        <w:rPr>
          <w:rFonts w:hint="eastAsia" w:ascii="宋体" w:hAnsi="宋体" w:cs="宋体"/>
          <w:i w:val="0"/>
          <w:iCs w:val="0"/>
          <w:caps w:val="0"/>
          <w:color w:val="333333"/>
          <w:spacing w:val="0"/>
          <w:kern w:val="0"/>
          <w:sz w:val="23"/>
          <w:szCs w:val="23"/>
          <w:shd w:val="clear" w:fill="FFFFFF"/>
          <w:lang w:val="en-US" w:eastAsia="zh-CN" w:bidi="ar"/>
        </w:rPr>
        <w:t>艾</w:t>
      </w:r>
      <w:r>
        <w:rPr>
          <w:rFonts w:hint="eastAsia" w:ascii="宋体" w:hAnsi="宋体" w:eastAsia="宋体" w:cs="宋体"/>
          <w:i w:val="0"/>
          <w:iCs w:val="0"/>
          <w:caps w:val="0"/>
          <w:color w:val="333333"/>
          <w:spacing w:val="0"/>
          <w:kern w:val="0"/>
          <w:sz w:val="23"/>
          <w:szCs w:val="23"/>
          <w:shd w:val="clear" w:fill="FFFFFF"/>
          <w:lang w:val="en-US" w:eastAsia="zh-CN" w:bidi="ar"/>
        </w:rPr>
        <w:t>工                    </w:t>
      </w:r>
    </w:p>
    <w:p w14:paraId="65524954">
      <w:pPr>
        <w:widowControl/>
        <w:spacing w:line="550" w:lineRule="atLeast"/>
        <w:ind w:firstLine="460" w:firstLineChars="200"/>
        <w:jc w:val="both"/>
        <w:rPr>
          <w:rFonts w:hint="default"/>
          <w:color w:val="000000" w:themeColor="text1"/>
          <w:kern w:val="0"/>
          <w:szCs w:val="21"/>
          <w:highlight w:val="yellow"/>
          <w:lang w:val="en-US"/>
          <w14:textFill>
            <w14:solidFill>
              <w14:schemeClr w14:val="tx1"/>
            </w14:solidFill>
          </w14:textFill>
        </w:rPr>
      </w:pPr>
      <w:r>
        <w:rPr>
          <w:rFonts w:hint="eastAsia" w:ascii="宋体" w:hAnsi="宋体" w:eastAsia="宋体" w:cs="宋体"/>
          <w:i w:val="0"/>
          <w:iCs w:val="0"/>
          <w:caps w:val="0"/>
          <w:color w:val="333333"/>
          <w:spacing w:val="0"/>
          <w:kern w:val="0"/>
          <w:sz w:val="23"/>
          <w:szCs w:val="23"/>
          <w:shd w:val="clear" w:fill="FFFFFF"/>
          <w:lang w:val="en-US" w:eastAsia="zh-CN" w:bidi="ar"/>
        </w:rPr>
        <w:t>联系电话：</w:t>
      </w:r>
      <w:r>
        <w:rPr>
          <w:rFonts w:hint="eastAsia" w:ascii="宋体" w:hAnsi="宋体" w:cs="宋体"/>
          <w:i w:val="0"/>
          <w:iCs w:val="0"/>
          <w:caps w:val="0"/>
          <w:color w:val="333333"/>
          <w:spacing w:val="0"/>
          <w:kern w:val="0"/>
          <w:sz w:val="23"/>
          <w:szCs w:val="23"/>
          <w:shd w:val="clear" w:fill="FFFFFF"/>
          <w:lang w:val="en-US" w:eastAsia="zh-CN" w:bidi="ar"/>
        </w:rPr>
        <w:t>13965415697</w:t>
      </w:r>
    </w:p>
    <w:bookmarkEnd w:id="16"/>
    <w:p w14:paraId="529E3290">
      <w:pPr>
        <w:spacing w:line="550" w:lineRule="exact"/>
        <w:jc w:val="right"/>
        <w:rPr>
          <w:rFonts w:asciiTheme="minorEastAsia" w:hAnsiTheme="minorEastAsia" w:eastAsiaTheme="minorEastAsia"/>
          <w:color w:val="000000" w:themeColor="text1"/>
          <w:sz w:val="23"/>
          <w:szCs w:val="23"/>
          <w14:textFill>
            <w14:solidFill>
              <w14:schemeClr w14:val="tx1"/>
            </w14:solidFill>
          </w14:textFill>
        </w:rPr>
      </w:pPr>
    </w:p>
    <w:bookmarkEnd w:id="17"/>
    <w:p w14:paraId="2601198C">
      <w:pPr>
        <w:widowControl/>
        <w:jc w:val="left"/>
        <w:rPr>
          <w:rFonts w:ascii="宋体" w:hAnsi="宋体" w:cs="Arial"/>
          <w:color w:val="000000" w:themeColor="text1"/>
          <w:kern w:val="0"/>
          <w:sz w:val="23"/>
          <w:szCs w:val="23"/>
          <w14:textFill>
            <w14:solidFill>
              <w14:schemeClr w14:val="tx1"/>
            </w14:solidFill>
          </w14:textFill>
        </w:rPr>
      </w:pPr>
      <w:r>
        <w:rPr>
          <w:rFonts w:ascii="宋体" w:hAnsi="宋体" w:cs="Arial"/>
          <w:color w:val="000000" w:themeColor="text1"/>
          <w:kern w:val="0"/>
          <w:sz w:val="23"/>
          <w:szCs w:val="23"/>
          <w14:textFill>
            <w14:solidFill>
              <w14:schemeClr w14:val="tx1"/>
            </w14:solidFill>
          </w14:textFill>
        </w:rPr>
        <w:br w:type="page"/>
      </w:r>
    </w:p>
    <w:p w14:paraId="04124C4D">
      <w:pPr>
        <w:jc w:val="center"/>
        <w:rPr>
          <w:b/>
          <w:color w:val="000000" w:themeColor="text1"/>
          <w:sz w:val="44"/>
          <w:szCs w:val="44"/>
          <w14:textFill>
            <w14:solidFill>
              <w14:schemeClr w14:val="tx1"/>
            </w14:solidFill>
          </w14:textFill>
        </w:rPr>
      </w:pPr>
      <w:bookmarkStart w:id="20" w:name="_Toc224554222"/>
      <w:r>
        <w:rPr>
          <w:rFonts w:hint="eastAsia" w:asciiTheme="majorEastAsia" w:hAnsiTheme="majorEastAsia" w:eastAsiaTheme="majorEastAsia"/>
          <w:b/>
          <w:color w:val="000000" w:themeColor="text1"/>
          <w:sz w:val="44"/>
          <w:szCs w:val="44"/>
          <w14:textFill>
            <w14:solidFill>
              <w14:schemeClr w14:val="tx1"/>
            </w14:solidFill>
          </w14:textFill>
        </w:rPr>
        <w:t>第</w:t>
      </w:r>
      <w:r>
        <w:rPr>
          <w:rFonts w:hint="eastAsia" w:asciiTheme="majorEastAsia" w:hAnsiTheme="majorEastAsia" w:eastAsiaTheme="majorEastAsia"/>
          <w:b/>
          <w:color w:val="000000" w:themeColor="text1"/>
          <w:sz w:val="44"/>
          <w:szCs w:val="44"/>
          <w:lang w:val="en-US" w:eastAsia="zh-CN"/>
          <w14:textFill>
            <w14:solidFill>
              <w14:schemeClr w14:val="tx1"/>
            </w14:solidFill>
          </w14:textFill>
        </w:rPr>
        <w:t>二</w:t>
      </w:r>
      <w:r>
        <w:rPr>
          <w:rFonts w:hint="eastAsia" w:asciiTheme="majorEastAsia" w:hAnsiTheme="majorEastAsia" w:eastAsiaTheme="majorEastAsia"/>
          <w:b/>
          <w:color w:val="000000" w:themeColor="text1"/>
          <w:sz w:val="44"/>
          <w:szCs w:val="44"/>
          <w14:textFill>
            <w14:solidFill>
              <w14:schemeClr w14:val="tx1"/>
            </w14:solidFill>
          </w14:textFill>
        </w:rPr>
        <w:t>章</w:t>
      </w:r>
      <w:bookmarkEnd w:id="18"/>
      <w:bookmarkEnd w:id="19"/>
      <w:bookmarkEnd w:id="20"/>
      <w:bookmarkStart w:id="21" w:name="_Toc530055233"/>
      <w:bookmarkStart w:id="22" w:name="_Toc16673511"/>
      <w:r>
        <w:rPr>
          <w:rFonts w:hint="eastAsia" w:asciiTheme="majorEastAsia" w:hAnsiTheme="majorEastAsia" w:eastAsiaTheme="majorEastAsia"/>
          <w:b/>
          <w:color w:val="000000" w:themeColor="text1"/>
          <w:sz w:val="44"/>
          <w:szCs w:val="44"/>
          <w:lang w:val="en-US" w:eastAsia="zh-CN"/>
          <w14:textFill>
            <w14:solidFill>
              <w14:schemeClr w14:val="tx1"/>
            </w14:solidFill>
          </w14:textFill>
        </w:rPr>
        <w:t xml:space="preserve">  </w:t>
      </w:r>
      <w:r>
        <w:rPr>
          <w:rFonts w:hint="eastAsia"/>
          <w:b/>
          <w:color w:val="000000" w:themeColor="text1"/>
          <w:sz w:val="44"/>
          <w:szCs w:val="44"/>
          <w14:textFill>
            <w14:solidFill>
              <w14:schemeClr w14:val="tx1"/>
            </w14:solidFill>
          </w14:textFill>
        </w:rPr>
        <w:t>项目需求</w:t>
      </w:r>
    </w:p>
    <w:p w14:paraId="7C273221">
      <w:pPr>
        <w:spacing w:line="550" w:lineRule="exact"/>
        <w:rPr>
          <w:rFonts w:cs="黑体" w:asciiTheme="minorEastAsia" w:hAnsiTheme="minorEastAsia"/>
          <w:b/>
          <w:bCs/>
          <w:color w:val="000000" w:themeColor="text1"/>
          <w:sz w:val="26"/>
          <w:szCs w:val="26"/>
          <w14:textFill>
            <w14:solidFill>
              <w14:schemeClr w14:val="tx1"/>
            </w14:solidFill>
          </w14:textFill>
        </w:rPr>
      </w:pPr>
    </w:p>
    <w:p w14:paraId="130C52CC">
      <w:pPr>
        <w:spacing w:line="550" w:lineRule="exact"/>
        <w:rPr>
          <w:rFonts w:cs="黑体" w:asciiTheme="minorEastAsia" w:hAnsiTheme="minorEastAsia"/>
          <w:b/>
          <w:bCs/>
          <w:color w:val="000000" w:themeColor="text1"/>
          <w:sz w:val="26"/>
          <w:szCs w:val="26"/>
          <w14:textFill>
            <w14:solidFill>
              <w14:schemeClr w14:val="tx1"/>
            </w14:solidFill>
          </w14:textFill>
        </w:rPr>
      </w:pPr>
      <w:r>
        <w:rPr>
          <w:rFonts w:hint="eastAsia" w:cs="黑体" w:asciiTheme="minorEastAsia" w:hAnsiTheme="minorEastAsia"/>
          <w:b/>
          <w:bCs/>
          <w:color w:val="000000" w:themeColor="text1"/>
          <w:sz w:val="26"/>
          <w:szCs w:val="26"/>
          <w14:textFill>
            <w14:solidFill>
              <w14:schemeClr w14:val="tx1"/>
            </w14:solidFill>
          </w14:textFill>
        </w:rPr>
        <w:t>一、项目要求：</w:t>
      </w:r>
    </w:p>
    <w:p w14:paraId="03927112">
      <w:pPr>
        <w:spacing w:line="540" w:lineRule="exact"/>
        <w:ind w:firstLine="460" w:firstLineChars="200"/>
        <w:rPr>
          <w:rFonts w:ascii="宋体" w:hAnsi="宋体" w:cs="宋体"/>
          <w:bCs/>
          <w:color w:val="000000" w:themeColor="text1"/>
          <w:sz w:val="23"/>
          <w:szCs w:val="23"/>
          <w14:textFill>
            <w14:solidFill>
              <w14:schemeClr w14:val="tx1"/>
            </w14:solidFill>
          </w14:textFill>
        </w:rPr>
      </w:pPr>
      <w:r>
        <w:rPr>
          <w:rFonts w:hint="eastAsia" w:ascii="宋体" w:hAnsi="宋体" w:cs="宋体"/>
          <w:bCs/>
          <w:color w:val="000000" w:themeColor="text1"/>
          <w:sz w:val="23"/>
          <w:szCs w:val="23"/>
          <w14:textFill>
            <w14:solidFill>
              <w14:schemeClr w14:val="tx1"/>
            </w14:solidFill>
          </w14:textFill>
        </w:rPr>
        <w:t>1、经营范围：不允许发布不符合法律和行政法规的内容。</w:t>
      </w:r>
    </w:p>
    <w:p w14:paraId="73DD0AB6">
      <w:pPr>
        <w:spacing w:line="540" w:lineRule="exact"/>
        <w:ind w:firstLine="460" w:firstLineChars="200"/>
        <w:rPr>
          <w:rFonts w:ascii="宋体" w:hAnsi="宋体" w:cs="宋体"/>
          <w:bCs/>
          <w:color w:val="000000" w:themeColor="text1"/>
          <w:sz w:val="23"/>
          <w:szCs w:val="23"/>
          <w14:textFill>
            <w14:solidFill>
              <w14:schemeClr w14:val="tx1"/>
            </w14:solidFill>
          </w14:textFill>
        </w:rPr>
      </w:pPr>
      <w:r>
        <w:rPr>
          <w:rFonts w:hint="eastAsia" w:ascii="宋体" w:hAnsi="宋体" w:cs="宋体"/>
          <w:bCs/>
          <w:color w:val="000000" w:themeColor="text1"/>
          <w:sz w:val="23"/>
          <w:szCs w:val="23"/>
          <w14:textFill>
            <w14:solidFill>
              <w14:schemeClr w14:val="tx1"/>
            </w14:solidFill>
          </w14:textFill>
        </w:rPr>
        <w:t>2、严禁转租行为。</w:t>
      </w:r>
    </w:p>
    <w:p w14:paraId="6713CD9B">
      <w:pPr>
        <w:spacing w:line="540" w:lineRule="exact"/>
        <w:ind w:firstLine="460" w:firstLineChars="200"/>
        <w:rPr>
          <w:rFonts w:ascii="宋体" w:hAnsi="宋体" w:cs="宋体"/>
          <w:bCs/>
          <w:color w:val="000000" w:themeColor="text1"/>
          <w:sz w:val="23"/>
          <w:szCs w:val="23"/>
          <w14:textFill>
            <w14:solidFill>
              <w14:schemeClr w14:val="tx1"/>
            </w14:solidFill>
          </w14:textFill>
        </w:rPr>
      </w:pPr>
      <w:r>
        <w:rPr>
          <w:rFonts w:hint="eastAsia" w:ascii="宋体" w:hAnsi="宋体" w:cs="宋体"/>
          <w:bCs/>
          <w:color w:val="000000" w:themeColor="text1"/>
          <w:sz w:val="23"/>
          <w:szCs w:val="23"/>
          <w:lang w:val="en-US" w:eastAsia="zh-CN"/>
          <w14:textFill>
            <w14:solidFill>
              <w14:schemeClr w14:val="tx1"/>
            </w14:solidFill>
          </w14:textFill>
        </w:rPr>
        <w:t>3</w:t>
      </w:r>
      <w:r>
        <w:rPr>
          <w:rFonts w:hint="eastAsia" w:ascii="宋体" w:hAnsi="宋体" w:cs="宋体"/>
          <w:bCs/>
          <w:color w:val="000000" w:themeColor="text1"/>
          <w:sz w:val="23"/>
          <w:szCs w:val="23"/>
          <w14:textFill>
            <w14:solidFill>
              <w14:schemeClr w14:val="tx1"/>
            </w14:solidFill>
          </w14:textFill>
        </w:rPr>
        <w:t>、承租户必须积极配合“文明创建”活动的开展，遵守各相关单位有关“文明创建”的管理规范，履行相关义务。</w:t>
      </w:r>
    </w:p>
    <w:p w14:paraId="5F74638A">
      <w:pPr>
        <w:spacing w:line="540" w:lineRule="exact"/>
        <w:ind w:firstLine="460" w:firstLineChars="200"/>
        <w:rPr>
          <w:rFonts w:hint="default" w:ascii="宋体" w:hAnsi="宋体" w:eastAsia="宋体" w:cs="宋体"/>
          <w:bCs/>
          <w:color w:val="000000" w:themeColor="text1"/>
          <w:sz w:val="23"/>
          <w:szCs w:val="23"/>
          <w:highlight w:val="none"/>
          <w:lang w:val="en-US" w:eastAsia="zh-CN"/>
          <w14:textFill>
            <w14:solidFill>
              <w14:schemeClr w14:val="tx1"/>
            </w14:solidFill>
          </w14:textFill>
        </w:rPr>
      </w:pPr>
      <w:r>
        <w:rPr>
          <w:rFonts w:hint="eastAsia" w:ascii="宋体" w:hAnsi="宋体" w:cs="宋体"/>
          <w:bCs/>
          <w:color w:val="000000" w:themeColor="text1"/>
          <w:sz w:val="23"/>
          <w:szCs w:val="23"/>
          <w:highlight w:val="none"/>
          <w:lang w:val="en-US" w:eastAsia="zh-CN"/>
          <w14:textFill>
            <w14:solidFill>
              <w14:schemeClr w14:val="tx1"/>
            </w14:solidFill>
          </w14:textFill>
        </w:rPr>
        <w:t>4</w:t>
      </w:r>
      <w:r>
        <w:rPr>
          <w:rFonts w:hint="eastAsia" w:ascii="宋体" w:hAnsi="宋体" w:cs="宋体"/>
          <w:bCs/>
          <w:color w:val="000000" w:themeColor="text1"/>
          <w:sz w:val="23"/>
          <w:szCs w:val="23"/>
          <w:highlight w:val="none"/>
          <w14:textFill>
            <w14:solidFill>
              <w14:schemeClr w14:val="tx1"/>
            </w14:solidFill>
          </w14:textFill>
        </w:rPr>
        <w:t>、经营期限：</w:t>
      </w:r>
      <w:r>
        <w:rPr>
          <w:rFonts w:hint="eastAsia" w:ascii="宋体" w:hAnsi="宋体" w:cs="宋体"/>
          <w:bCs/>
          <w:color w:val="000000" w:themeColor="text1"/>
          <w:sz w:val="23"/>
          <w:szCs w:val="23"/>
          <w:highlight w:val="none"/>
          <w:lang w:val="en-US" w:eastAsia="zh-CN"/>
          <w14:textFill>
            <w14:solidFill>
              <w14:schemeClr w14:val="tx1"/>
            </w14:solidFill>
          </w14:textFill>
        </w:rPr>
        <w:t>2026年10月1日至10月5日期间，总经营期不少于2天。</w:t>
      </w:r>
    </w:p>
    <w:p w14:paraId="44EA596A">
      <w:pPr>
        <w:spacing w:line="540" w:lineRule="exact"/>
        <w:ind w:firstLine="460" w:firstLineChars="200"/>
        <w:rPr>
          <w:rFonts w:ascii="宋体" w:hAnsi="宋体" w:cs="宋体"/>
          <w:bCs/>
          <w:color w:val="000000" w:themeColor="text1"/>
          <w:sz w:val="23"/>
          <w:szCs w:val="23"/>
          <w:highlight w:val="none"/>
          <w14:textFill>
            <w14:solidFill>
              <w14:schemeClr w14:val="tx1"/>
            </w14:solidFill>
          </w14:textFill>
        </w:rPr>
      </w:pPr>
      <w:r>
        <w:rPr>
          <w:rFonts w:hint="eastAsia" w:ascii="宋体" w:hAnsi="宋体" w:cs="宋体"/>
          <w:bCs/>
          <w:color w:val="000000" w:themeColor="text1"/>
          <w:sz w:val="23"/>
          <w:szCs w:val="23"/>
          <w:highlight w:val="none"/>
          <w:lang w:val="en-US" w:eastAsia="zh-CN"/>
          <w14:textFill>
            <w14:solidFill>
              <w14:schemeClr w14:val="tx1"/>
            </w14:solidFill>
          </w14:textFill>
        </w:rPr>
        <w:t>5</w:t>
      </w:r>
      <w:r>
        <w:rPr>
          <w:rFonts w:hint="eastAsia" w:ascii="宋体" w:hAnsi="宋体" w:cs="宋体"/>
          <w:bCs/>
          <w:color w:val="000000" w:themeColor="text1"/>
          <w:sz w:val="23"/>
          <w:szCs w:val="23"/>
          <w:highlight w:val="none"/>
          <w14:textFill>
            <w14:solidFill>
              <w14:schemeClr w14:val="tx1"/>
            </w14:solidFill>
          </w14:textFill>
        </w:rPr>
        <w:t>、竞标底价：</w:t>
      </w:r>
      <w:r>
        <w:rPr>
          <w:rFonts w:hint="eastAsia" w:ascii="宋体" w:hAnsi="宋体" w:cs="宋体"/>
          <w:bCs/>
          <w:color w:val="000000" w:themeColor="text1"/>
          <w:sz w:val="23"/>
          <w:szCs w:val="23"/>
          <w:highlight w:val="none"/>
          <w:lang w:val="en-US" w:eastAsia="zh-CN"/>
          <w14:textFill>
            <w14:solidFill>
              <w14:schemeClr w14:val="tx1"/>
            </w14:solidFill>
          </w14:textFill>
        </w:rPr>
        <w:t>2.11万元/天</w:t>
      </w:r>
      <w:r>
        <w:rPr>
          <w:rFonts w:hint="eastAsia" w:ascii="宋体" w:hAnsi="宋体" w:cs="宋体"/>
          <w:bCs/>
          <w:color w:val="000000" w:themeColor="text1"/>
          <w:sz w:val="23"/>
          <w:szCs w:val="23"/>
          <w:highlight w:val="none"/>
          <w14:textFill>
            <w14:solidFill>
              <w14:schemeClr w14:val="tx1"/>
            </w14:solidFill>
          </w14:textFill>
        </w:rPr>
        <w:t>。</w:t>
      </w:r>
    </w:p>
    <w:p w14:paraId="16C7D5AA">
      <w:pPr>
        <w:spacing w:line="550" w:lineRule="exact"/>
        <w:rPr>
          <w:rFonts w:cs="黑体" w:asciiTheme="minorEastAsia" w:hAnsiTheme="minorEastAsia"/>
          <w:b/>
          <w:bCs/>
          <w:color w:val="000000" w:themeColor="text1"/>
          <w:sz w:val="26"/>
          <w:szCs w:val="26"/>
          <w14:textFill>
            <w14:solidFill>
              <w14:schemeClr w14:val="tx1"/>
            </w14:solidFill>
          </w14:textFill>
        </w:rPr>
      </w:pPr>
      <w:r>
        <w:rPr>
          <w:rFonts w:hint="eastAsia" w:cs="黑体" w:asciiTheme="minorEastAsia" w:hAnsiTheme="minorEastAsia"/>
          <w:b/>
          <w:bCs/>
          <w:color w:val="000000" w:themeColor="text1"/>
          <w:sz w:val="26"/>
          <w:szCs w:val="26"/>
          <w14:textFill>
            <w14:solidFill>
              <w14:schemeClr w14:val="tx1"/>
            </w14:solidFill>
          </w14:textFill>
        </w:rPr>
        <w:t>二、投标人资格要求</w:t>
      </w:r>
    </w:p>
    <w:p w14:paraId="6A90302E">
      <w:pPr>
        <w:spacing w:line="550" w:lineRule="exact"/>
        <w:ind w:firstLine="460" w:firstLineChars="200"/>
        <w:rPr>
          <w:rFonts w:cs="黑体" w:asciiTheme="minorEastAsia" w:hAnsiTheme="minorEastAsia"/>
          <w:bCs/>
          <w:color w:val="000000" w:themeColor="text1"/>
          <w:sz w:val="23"/>
          <w:szCs w:val="23"/>
          <w14:textFill>
            <w14:solidFill>
              <w14:schemeClr w14:val="tx1"/>
            </w14:solidFill>
          </w14:textFill>
        </w:rPr>
      </w:pPr>
      <w:r>
        <w:rPr>
          <w:rFonts w:hint="eastAsia" w:cs="黑体" w:asciiTheme="minorEastAsia" w:hAnsiTheme="minorEastAsia"/>
          <w:bCs/>
          <w:color w:val="000000" w:themeColor="text1"/>
          <w:sz w:val="23"/>
          <w:szCs w:val="23"/>
          <w14:textFill>
            <w14:solidFill>
              <w14:schemeClr w14:val="tx1"/>
            </w14:solidFill>
          </w14:textFill>
        </w:rPr>
        <w:t>1.投标人须为具有完全民事行为能力，并具有良好的商业信用和财务状况的企事业法人及其他组织。</w:t>
      </w:r>
    </w:p>
    <w:p w14:paraId="5CC2F259">
      <w:pPr>
        <w:spacing w:line="550" w:lineRule="exact"/>
        <w:ind w:firstLine="460" w:firstLineChars="200"/>
        <w:rPr>
          <w:rFonts w:cs="黑体" w:asciiTheme="minorEastAsia" w:hAnsiTheme="minorEastAsia"/>
          <w:bCs/>
          <w:color w:val="000000" w:themeColor="text1"/>
          <w:sz w:val="23"/>
          <w:szCs w:val="23"/>
          <w14:textFill>
            <w14:solidFill>
              <w14:schemeClr w14:val="tx1"/>
            </w14:solidFill>
          </w14:textFill>
        </w:rPr>
      </w:pPr>
      <w:r>
        <w:rPr>
          <w:rFonts w:hint="eastAsia" w:cs="黑体" w:asciiTheme="minorEastAsia" w:hAnsiTheme="minorEastAsia"/>
          <w:bCs/>
          <w:color w:val="000000" w:themeColor="text1"/>
          <w:sz w:val="23"/>
          <w:szCs w:val="23"/>
          <w14:textFill>
            <w14:solidFill>
              <w14:schemeClr w14:val="tx1"/>
            </w14:solidFill>
          </w14:textFill>
        </w:rPr>
        <w:t>2.不接受联合投标。</w:t>
      </w:r>
    </w:p>
    <w:p w14:paraId="69025B29">
      <w:pPr>
        <w:spacing w:line="550" w:lineRule="exact"/>
        <w:rPr>
          <w:rFonts w:hint="eastAsia" w:cs="黑体" w:asciiTheme="minorEastAsia" w:hAnsiTheme="minorEastAsia"/>
          <w:b/>
          <w:bCs/>
          <w:color w:val="000000" w:themeColor="text1"/>
          <w:sz w:val="26"/>
          <w:szCs w:val="26"/>
          <w14:textFill>
            <w14:solidFill>
              <w14:schemeClr w14:val="tx1"/>
            </w14:solidFill>
          </w14:textFill>
        </w:rPr>
      </w:pPr>
      <w:r>
        <w:rPr>
          <w:rFonts w:hint="eastAsia" w:cs="黑体" w:asciiTheme="minorEastAsia" w:hAnsiTheme="minorEastAsia"/>
          <w:b/>
          <w:bCs/>
          <w:color w:val="000000" w:themeColor="text1"/>
          <w:sz w:val="26"/>
          <w:szCs w:val="26"/>
          <w14:textFill>
            <w14:solidFill>
              <w14:schemeClr w14:val="tx1"/>
            </w14:solidFill>
          </w14:textFill>
        </w:rPr>
        <w:t>三、投标人必须提交的资格证明文件</w:t>
      </w:r>
    </w:p>
    <w:p w14:paraId="6B626C1A">
      <w:pPr>
        <w:spacing w:line="550" w:lineRule="exact"/>
        <w:ind w:firstLine="460" w:firstLineChars="200"/>
        <w:rPr>
          <w:rFonts w:hint="eastAsia"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lang w:val="en-US" w:eastAsia="zh-CN"/>
          <w14:textFill>
            <w14:solidFill>
              <w14:schemeClr w14:val="tx1"/>
            </w14:solidFill>
          </w14:textFill>
        </w:rPr>
        <w:t>①营业执照、组织机构代码证原件；</w:t>
      </w:r>
    </w:p>
    <w:p w14:paraId="0FBB81DF">
      <w:pPr>
        <w:spacing w:line="550" w:lineRule="exact"/>
        <w:ind w:firstLine="460" w:firstLineChars="200"/>
        <w:rPr>
          <w:rFonts w:hint="eastAsia" w:asciiTheme="minorEastAsia" w:hAnsiTheme="minorEastAsia"/>
          <w:color w:val="000000" w:themeColor="text1"/>
          <w:sz w:val="23"/>
          <w:szCs w:val="23"/>
          <w:lang w:val="en-US" w:eastAsia="zh-CN"/>
          <w14:textFill>
            <w14:solidFill>
              <w14:schemeClr w14:val="tx1"/>
            </w14:solidFill>
          </w14:textFill>
        </w:rPr>
      </w:pPr>
      <w:r>
        <w:rPr>
          <w:rFonts w:hint="eastAsia" w:asciiTheme="minorEastAsia" w:hAnsiTheme="minorEastAsia"/>
          <w:color w:val="000000" w:themeColor="text1"/>
          <w:sz w:val="23"/>
          <w:szCs w:val="23"/>
          <w:lang w:val="en-US" w:eastAsia="zh-CN"/>
          <w14:textFill>
            <w14:solidFill>
              <w14:schemeClr w14:val="tx1"/>
            </w14:solidFill>
          </w14:textFill>
        </w:rPr>
        <w:t>②法人授权委托书原件；</w:t>
      </w:r>
    </w:p>
    <w:p w14:paraId="53ACA00B">
      <w:pPr>
        <w:spacing w:line="550" w:lineRule="exact"/>
        <w:ind w:firstLine="460" w:firstLineChars="200"/>
        <w:rPr>
          <w:rFonts w:hint="default" w:asciiTheme="minorEastAsia" w:hAnsiTheme="minorEastAsia"/>
          <w:color w:val="000000" w:themeColor="text1"/>
          <w:sz w:val="23"/>
          <w:szCs w:val="23"/>
          <w:lang w:val="en-US" w:eastAsia="zh-CN"/>
          <w14:textFill>
            <w14:solidFill>
              <w14:schemeClr w14:val="tx1"/>
            </w14:solidFill>
          </w14:textFill>
        </w:rPr>
      </w:pPr>
      <w:r>
        <w:rPr>
          <w:rFonts w:hint="eastAsia" w:asciiTheme="minorEastAsia" w:hAnsiTheme="minorEastAsia"/>
          <w:color w:val="000000" w:themeColor="text1"/>
          <w:sz w:val="23"/>
          <w:szCs w:val="23"/>
          <w:lang w:val="en-US" w:eastAsia="zh-CN"/>
          <w14:textFill>
            <w14:solidFill>
              <w14:schemeClr w14:val="tx1"/>
            </w14:solidFill>
          </w14:textFill>
        </w:rPr>
        <w:t>本项目文件根据第四章格式制作一正两副，装订成册，密封递交。</w:t>
      </w:r>
      <w:bookmarkStart w:id="45" w:name="_GoBack"/>
      <w:bookmarkEnd w:id="45"/>
    </w:p>
    <w:p w14:paraId="592331D7">
      <w:pPr>
        <w:spacing w:line="550" w:lineRule="exact"/>
        <w:rPr>
          <w:rFonts w:cs="Arial" w:asciiTheme="minorEastAsia" w:hAnsiTheme="minorEastAsia"/>
          <w:color w:val="000000" w:themeColor="text1"/>
          <w:sz w:val="23"/>
          <w:szCs w:val="23"/>
          <w14:textFill>
            <w14:solidFill>
              <w14:schemeClr w14:val="tx1"/>
            </w14:solidFill>
          </w14:textFill>
        </w:rPr>
      </w:pPr>
      <w:r>
        <w:rPr>
          <w:rFonts w:hint="eastAsia" w:cs="Arial" w:asciiTheme="minorEastAsia" w:hAnsiTheme="minorEastAsia"/>
          <w:b/>
          <w:color w:val="000000" w:themeColor="text1"/>
          <w:sz w:val="23"/>
          <w:szCs w:val="23"/>
          <w14:textFill>
            <w14:solidFill>
              <w14:schemeClr w14:val="tx1"/>
            </w14:solidFill>
          </w14:textFill>
        </w:rPr>
        <w:t>四、合同主要条款：</w:t>
      </w:r>
    </w:p>
    <w:p w14:paraId="6F5E26AF">
      <w:pPr>
        <w:spacing w:line="550" w:lineRule="exact"/>
        <w:ind w:firstLine="460" w:firstLineChars="200"/>
        <w:rPr>
          <w:rFonts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1、租赁要求：</w:t>
      </w:r>
    </w:p>
    <w:p w14:paraId="4846ACBD">
      <w:pPr>
        <w:spacing w:line="550" w:lineRule="exact"/>
        <w:ind w:firstLine="460" w:firstLineChars="200"/>
        <w:rPr>
          <w:rFonts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（1）</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auto"/>
          <w:sz w:val="23"/>
          <w:szCs w:val="23"/>
        </w:rPr>
        <w:t>应当按照约定的用途开展活动，在该场地从事的活动必须符合国家有关政策和法律法</w:t>
      </w:r>
      <w:r>
        <w:rPr>
          <w:rFonts w:hint="eastAsia" w:asciiTheme="minorEastAsia" w:hAnsiTheme="minorEastAsia"/>
          <w:color w:val="000000" w:themeColor="text1"/>
          <w:sz w:val="23"/>
          <w:szCs w:val="23"/>
          <w14:textFill>
            <w14:solidFill>
              <w14:schemeClr w14:val="tx1"/>
            </w14:solidFill>
          </w14:textFill>
        </w:rPr>
        <w:t>规，自觉遵守</w:t>
      </w:r>
      <w:r>
        <w:rPr>
          <w:rFonts w:hint="eastAsia" w:asciiTheme="minorEastAsia" w:hAnsiTheme="minorEastAsia"/>
          <w:color w:val="000000" w:themeColor="text1"/>
          <w:sz w:val="23"/>
          <w:szCs w:val="23"/>
          <w:lang w:val="en-US" w:eastAsia="zh-CN"/>
          <w14:textFill>
            <w14:solidFill>
              <w14:schemeClr w14:val="tx1"/>
            </w14:solidFill>
          </w14:textFill>
        </w:rPr>
        <w:t>我方</w:t>
      </w:r>
      <w:r>
        <w:rPr>
          <w:rFonts w:hint="eastAsia" w:asciiTheme="minorEastAsia" w:hAnsiTheme="minorEastAsia"/>
          <w:color w:val="000000" w:themeColor="text1"/>
          <w:sz w:val="23"/>
          <w:szCs w:val="23"/>
          <w14:textFill>
            <w14:solidFill>
              <w14:schemeClr w14:val="tx1"/>
            </w14:solidFill>
          </w14:textFill>
        </w:rPr>
        <w:t>及物业公司依法制定的规章制度。</w:t>
      </w:r>
    </w:p>
    <w:p w14:paraId="1DF37E74">
      <w:pPr>
        <w:spacing w:line="550" w:lineRule="exact"/>
        <w:ind w:firstLine="460" w:firstLineChars="200"/>
        <w:rPr>
          <w:rFonts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（2）</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应按期支付租金并承担因本活动产生的相关费用，包括水、电、物业费等费用。</w:t>
      </w:r>
    </w:p>
    <w:p w14:paraId="4B7C3699">
      <w:pPr>
        <w:spacing w:line="550" w:lineRule="exact"/>
        <w:ind w:firstLine="460" w:firstLineChars="200"/>
        <w:rPr>
          <w:rFonts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（3）按照各级行政管理部门的规定进行活动，包括但不限于遵守“文明创建”的管理规范等。</w:t>
      </w:r>
    </w:p>
    <w:p w14:paraId="0B07B59C">
      <w:pPr>
        <w:spacing w:line="550" w:lineRule="exact"/>
        <w:ind w:firstLine="460" w:firstLineChars="200"/>
        <w:rPr>
          <w:rFonts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（4）</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不得将场地转让给第三方。或者“转让给第三方需要先征得</w:t>
      </w:r>
      <w:r>
        <w:rPr>
          <w:rFonts w:hint="eastAsia" w:asciiTheme="minorEastAsia" w:hAnsiTheme="minorEastAsia"/>
          <w:color w:val="000000" w:themeColor="text1"/>
          <w:sz w:val="23"/>
          <w:szCs w:val="23"/>
          <w:lang w:val="en-US" w:eastAsia="zh-CN"/>
          <w14:textFill>
            <w14:solidFill>
              <w14:schemeClr w14:val="tx1"/>
            </w14:solidFill>
          </w14:textFill>
        </w:rPr>
        <w:t>我方</w:t>
      </w:r>
      <w:r>
        <w:rPr>
          <w:rFonts w:hint="eastAsia" w:asciiTheme="minorEastAsia" w:hAnsiTheme="minorEastAsia"/>
          <w:color w:val="000000" w:themeColor="text1"/>
          <w:sz w:val="23"/>
          <w:szCs w:val="23"/>
          <w14:textFill>
            <w14:solidFill>
              <w14:schemeClr w14:val="tx1"/>
            </w14:solidFill>
          </w14:textFill>
        </w:rPr>
        <w:t>的书面同意，并办理相关手续。”</w:t>
      </w:r>
    </w:p>
    <w:p w14:paraId="31D8B675">
      <w:pPr>
        <w:spacing w:line="550" w:lineRule="exact"/>
        <w:ind w:firstLine="460" w:firstLineChars="200"/>
        <w:rPr>
          <w:rFonts w:hint="eastAsia"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（5）</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须保证活动结束后，活动场地的整洁，否则由此产生的损失由</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承担。</w:t>
      </w:r>
    </w:p>
    <w:p w14:paraId="4BF7CD2B">
      <w:pPr>
        <w:spacing w:line="550" w:lineRule="exact"/>
        <w:ind w:firstLine="460" w:firstLineChars="200"/>
        <w:rPr>
          <w:rFonts w:hint="eastAsia"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14:textFill>
            <w14:solidFill>
              <w14:schemeClr w14:val="tx1"/>
            </w14:solidFill>
          </w14:textFill>
        </w:rPr>
        <w:t>（6）</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因组织不力, 现场混乱, 给</w:t>
      </w:r>
      <w:r>
        <w:rPr>
          <w:rFonts w:hint="eastAsia" w:asciiTheme="minorEastAsia" w:hAnsiTheme="minorEastAsia"/>
          <w:color w:val="000000" w:themeColor="text1"/>
          <w:sz w:val="23"/>
          <w:szCs w:val="23"/>
          <w:lang w:val="en-US" w:eastAsia="zh-CN"/>
          <w14:textFill>
            <w14:solidFill>
              <w14:schemeClr w14:val="tx1"/>
            </w14:solidFill>
          </w14:textFill>
        </w:rPr>
        <w:t>我方</w:t>
      </w:r>
      <w:r>
        <w:rPr>
          <w:rFonts w:hint="eastAsia" w:asciiTheme="minorEastAsia" w:hAnsiTheme="minorEastAsia"/>
          <w:color w:val="000000" w:themeColor="text1"/>
          <w:sz w:val="23"/>
          <w:szCs w:val="23"/>
          <w14:textFill>
            <w14:solidFill>
              <w14:schemeClr w14:val="tx1"/>
            </w14:solidFill>
          </w14:textFill>
        </w:rPr>
        <w:t>造成安全事故或不利影响所造成的损失由</w:t>
      </w:r>
      <w:r>
        <w:rPr>
          <w:rFonts w:hint="eastAsia" w:asciiTheme="minorEastAsia" w:hAnsiTheme="minorEastAsia"/>
          <w:color w:val="000000" w:themeColor="text1"/>
          <w:sz w:val="23"/>
          <w:szCs w:val="23"/>
          <w:lang w:val="en-US" w:eastAsia="zh-CN"/>
          <w14:textFill>
            <w14:solidFill>
              <w14:schemeClr w14:val="tx1"/>
            </w14:solidFill>
          </w14:textFill>
        </w:rPr>
        <w:t>承租人</w:t>
      </w:r>
      <w:r>
        <w:rPr>
          <w:rFonts w:hint="eastAsia" w:asciiTheme="minorEastAsia" w:hAnsiTheme="minorEastAsia"/>
          <w:color w:val="000000" w:themeColor="text1"/>
          <w:sz w:val="23"/>
          <w:szCs w:val="23"/>
          <w14:textFill>
            <w14:solidFill>
              <w14:schemeClr w14:val="tx1"/>
            </w14:solidFill>
          </w14:textFill>
        </w:rPr>
        <w:t>承担，若在使用场地活动中造成损坏的，需进行赔偿。</w:t>
      </w:r>
    </w:p>
    <w:p w14:paraId="335BF373">
      <w:pPr>
        <w:spacing w:line="550" w:lineRule="exact"/>
        <w:ind w:firstLine="460" w:firstLineChars="200"/>
        <w:rPr>
          <w:rFonts w:hint="eastAsia" w:asciiTheme="minorEastAsia" w:hAnsiTheme="minorEastAsia"/>
          <w:color w:val="000000" w:themeColor="text1"/>
          <w:sz w:val="23"/>
          <w:szCs w:val="23"/>
          <w14:textFill>
            <w14:solidFill>
              <w14:schemeClr w14:val="tx1"/>
            </w14:solidFill>
          </w14:textFill>
        </w:rPr>
      </w:pPr>
      <w:r>
        <w:rPr>
          <w:rFonts w:hint="eastAsia" w:asciiTheme="minorEastAsia" w:hAnsiTheme="minorEastAsia"/>
          <w:color w:val="000000" w:themeColor="text1"/>
          <w:sz w:val="23"/>
          <w:szCs w:val="23"/>
          <w:lang w:eastAsia="zh-CN"/>
          <w14:textFill>
            <w14:solidFill>
              <w14:schemeClr w14:val="tx1"/>
            </w14:solidFill>
          </w14:textFill>
        </w:rPr>
        <w:t>（</w:t>
      </w:r>
      <w:r>
        <w:rPr>
          <w:rFonts w:hint="eastAsia" w:asciiTheme="minorEastAsia" w:hAnsiTheme="minorEastAsia"/>
          <w:color w:val="000000" w:themeColor="text1"/>
          <w:sz w:val="23"/>
          <w:szCs w:val="23"/>
          <w:lang w:val="en-US" w:eastAsia="zh-CN"/>
          <w14:textFill>
            <w14:solidFill>
              <w14:schemeClr w14:val="tx1"/>
            </w14:solidFill>
          </w14:textFill>
        </w:rPr>
        <w:t>7</w:t>
      </w:r>
      <w:r>
        <w:rPr>
          <w:rFonts w:hint="eastAsia" w:asciiTheme="minorEastAsia" w:hAnsiTheme="minorEastAsia"/>
          <w:color w:val="000000" w:themeColor="text1"/>
          <w:sz w:val="23"/>
          <w:szCs w:val="23"/>
          <w:lang w:eastAsia="zh-CN"/>
          <w14:textFill>
            <w14:solidFill>
              <w14:schemeClr w14:val="tx1"/>
            </w14:solidFill>
          </w14:textFill>
        </w:rPr>
        <w:t>）</w:t>
      </w:r>
      <w:r>
        <w:rPr>
          <w:rFonts w:hint="eastAsia" w:asciiTheme="minorEastAsia" w:hAnsiTheme="minorEastAsia"/>
          <w:color w:val="000000" w:themeColor="text1"/>
          <w:sz w:val="23"/>
          <w:szCs w:val="23"/>
          <w:lang w:val="en-US" w:eastAsia="zh-CN"/>
          <w14:textFill>
            <w14:solidFill>
              <w14:schemeClr w14:val="tx1"/>
            </w14:solidFill>
          </w14:textFill>
        </w:rPr>
        <w:t>承租人不得在租赁场地搭建钢架棚；不得损坏场地铺装，否则我方</w:t>
      </w:r>
      <w:r>
        <w:rPr>
          <w:rFonts w:hint="eastAsia" w:asciiTheme="minorEastAsia" w:hAnsiTheme="minorEastAsia"/>
          <w:color w:val="auto"/>
          <w:sz w:val="23"/>
          <w:szCs w:val="23"/>
          <w:lang w:val="en-US" w:eastAsia="zh-CN"/>
        </w:rPr>
        <w:t>拒退</w:t>
      </w:r>
      <w:r>
        <w:rPr>
          <w:rFonts w:hint="eastAsia" w:asciiTheme="minorEastAsia" w:hAnsiTheme="minorEastAsia"/>
          <w:color w:val="000000" w:themeColor="text1"/>
          <w:sz w:val="23"/>
          <w:szCs w:val="23"/>
          <w:lang w:val="en-US" w:eastAsia="zh-CN"/>
          <w14:textFill>
            <w14:solidFill>
              <w14:schemeClr w14:val="tx1"/>
            </w14:solidFill>
          </w14:textFill>
        </w:rPr>
        <w:t>承租人履约保证金；另外，</w:t>
      </w:r>
      <w:r>
        <w:rPr>
          <w:rFonts w:hint="eastAsia" w:asciiTheme="minorEastAsia" w:hAnsiTheme="minorEastAsia"/>
          <w:color w:val="000000" w:themeColor="text1"/>
          <w:sz w:val="23"/>
          <w:szCs w:val="23"/>
          <w14:textFill>
            <w14:solidFill>
              <w14:schemeClr w14:val="tx1"/>
            </w14:solidFill>
          </w14:textFill>
        </w:rPr>
        <w:t>由此产生的损失由</w:t>
      </w:r>
      <w:r>
        <w:rPr>
          <w:rFonts w:hint="eastAsia" w:asciiTheme="minorEastAsia" w:hAnsiTheme="minorEastAsia"/>
          <w:color w:val="000000" w:themeColor="text1"/>
          <w:sz w:val="23"/>
          <w:szCs w:val="23"/>
          <w:lang w:val="en-US" w:eastAsia="zh-CN"/>
          <w14:textFill>
            <w14:solidFill>
              <w14:schemeClr w14:val="tx1"/>
            </w14:solidFill>
          </w14:textFill>
        </w:rPr>
        <w:t>承租人全部</w:t>
      </w:r>
      <w:r>
        <w:rPr>
          <w:rFonts w:hint="eastAsia" w:asciiTheme="minorEastAsia" w:hAnsiTheme="minorEastAsia"/>
          <w:color w:val="000000" w:themeColor="text1"/>
          <w:sz w:val="23"/>
          <w:szCs w:val="23"/>
          <w14:textFill>
            <w14:solidFill>
              <w14:schemeClr w14:val="tx1"/>
            </w14:solidFill>
          </w14:textFill>
        </w:rPr>
        <w:t>承担。</w:t>
      </w:r>
    </w:p>
    <w:p w14:paraId="183AC066">
      <w:pPr>
        <w:pStyle w:val="27"/>
        <w:ind w:left="0" w:leftChars="0" w:firstLine="420" w:firstLineChars="200"/>
        <w:rPr>
          <w:rFonts w:hint="default" w:eastAsia="宋体"/>
          <w:lang w:val="en-US" w:eastAsia="zh-CN"/>
        </w:rPr>
      </w:pPr>
    </w:p>
    <w:p w14:paraId="7E40B248">
      <w:pPr>
        <w:spacing w:line="550" w:lineRule="exact"/>
        <w:ind w:firstLine="460" w:firstLineChars="200"/>
        <w:rPr>
          <w:rFonts w:cs="Arial" w:asciiTheme="minorEastAsia" w:hAnsiTheme="minorEastAsia"/>
          <w:color w:val="000000" w:themeColor="text1"/>
          <w:sz w:val="23"/>
          <w:szCs w:val="23"/>
          <w14:textFill>
            <w14:solidFill>
              <w14:schemeClr w14:val="tx1"/>
            </w14:solidFill>
          </w14:textFill>
        </w:rPr>
      </w:pPr>
      <w:r>
        <w:rPr>
          <w:rFonts w:hint="eastAsia" w:cs="Arial" w:asciiTheme="minorEastAsia" w:hAnsiTheme="minorEastAsia"/>
          <w:color w:val="000000" w:themeColor="text1"/>
          <w:sz w:val="23"/>
          <w:szCs w:val="23"/>
          <w14:textFill>
            <w14:solidFill>
              <w14:schemeClr w14:val="tx1"/>
            </w14:solidFill>
          </w14:textFill>
        </w:rPr>
        <w:t>2、履约保证金：</w:t>
      </w:r>
    </w:p>
    <w:p w14:paraId="11DFBC35">
      <w:pPr>
        <w:spacing w:line="550" w:lineRule="exact"/>
        <w:ind w:firstLine="460" w:firstLineChars="200"/>
        <w:rPr>
          <w:rFonts w:cs="Arial" w:asciiTheme="minorEastAsia" w:hAnsiTheme="minorEastAsia"/>
          <w:color w:val="000000" w:themeColor="text1"/>
          <w:sz w:val="23"/>
          <w:szCs w:val="23"/>
          <w14:textFill>
            <w14:solidFill>
              <w14:schemeClr w14:val="tx1"/>
            </w14:solidFill>
          </w14:textFill>
        </w:rPr>
      </w:pPr>
      <w:r>
        <w:rPr>
          <w:rFonts w:hint="eastAsia" w:cs="Arial" w:asciiTheme="minorEastAsia" w:hAnsiTheme="minorEastAsia"/>
          <w:color w:val="000000" w:themeColor="text1"/>
          <w:sz w:val="23"/>
          <w:szCs w:val="23"/>
          <w14:textFill>
            <w14:solidFill>
              <w14:schemeClr w14:val="tx1"/>
            </w14:solidFill>
          </w14:textFill>
        </w:rPr>
        <w:t>（1）履约担保金额：</w:t>
      </w:r>
      <w:r>
        <w:rPr>
          <w:rFonts w:hint="eastAsia" w:cs="Arial" w:asciiTheme="minorEastAsia" w:hAnsiTheme="minorEastAsia"/>
          <w:color w:val="000000" w:themeColor="text1"/>
          <w:sz w:val="23"/>
          <w:szCs w:val="23"/>
          <w:lang w:val="en-US" w:eastAsia="zh-CN"/>
          <w14:textFill>
            <w14:solidFill>
              <w14:schemeClr w14:val="tx1"/>
            </w14:solidFill>
          </w14:textFill>
        </w:rPr>
        <w:t>5</w:t>
      </w:r>
      <w:r>
        <w:rPr>
          <w:rFonts w:hint="eastAsia" w:cs="Arial" w:asciiTheme="minorEastAsia" w:hAnsiTheme="minorEastAsia"/>
          <w:color w:val="000000" w:themeColor="text1"/>
          <w:sz w:val="23"/>
          <w:szCs w:val="23"/>
          <w14:textFill>
            <w14:solidFill>
              <w14:schemeClr w14:val="tx1"/>
            </w14:solidFill>
          </w14:textFill>
        </w:rPr>
        <w:t>000元。</w:t>
      </w:r>
    </w:p>
    <w:p w14:paraId="7AC41E4F">
      <w:pPr>
        <w:spacing w:line="550" w:lineRule="exact"/>
        <w:ind w:firstLine="460" w:firstLineChars="200"/>
        <w:rPr>
          <w:rFonts w:cs="Arial" w:asciiTheme="minorEastAsia" w:hAnsiTheme="minorEastAsia"/>
          <w:color w:val="000000" w:themeColor="text1"/>
          <w:sz w:val="23"/>
          <w:szCs w:val="23"/>
          <w14:textFill>
            <w14:solidFill>
              <w14:schemeClr w14:val="tx1"/>
            </w14:solidFill>
          </w14:textFill>
        </w:rPr>
      </w:pPr>
      <w:r>
        <w:rPr>
          <w:rFonts w:hint="eastAsia" w:cs="Arial" w:asciiTheme="minorEastAsia" w:hAnsiTheme="minorEastAsia"/>
          <w:color w:val="000000" w:themeColor="text1"/>
          <w:sz w:val="23"/>
          <w:szCs w:val="23"/>
          <w14:textFill>
            <w14:solidFill>
              <w14:schemeClr w14:val="tx1"/>
            </w14:solidFill>
          </w14:textFill>
        </w:rPr>
        <w:t>（2）履约担保的形式：履约保证金在领取中标通知书后</w:t>
      </w:r>
      <w:r>
        <w:rPr>
          <w:rFonts w:hint="eastAsia" w:cs="Arial" w:asciiTheme="minorEastAsia" w:hAnsiTheme="minorEastAsia"/>
          <w:color w:val="000000" w:themeColor="text1"/>
          <w:sz w:val="23"/>
          <w:szCs w:val="23"/>
          <w:lang w:val="en-US" w:eastAsia="zh-CN"/>
          <w14:textFill>
            <w14:solidFill>
              <w14:schemeClr w14:val="tx1"/>
            </w14:solidFill>
          </w14:textFill>
        </w:rPr>
        <w:t>2</w:t>
      </w:r>
      <w:r>
        <w:rPr>
          <w:rFonts w:hint="eastAsia" w:cs="Arial" w:asciiTheme="minorEastAsia" w:hAnsiTheme="minorEastAsia"/>
          <w:color w:val="000000" w:themeColor="text1"/>
          <w:sz w:val="23"/>
          <w:szCs w:val="23"/>
          <w14:textFill>
            <w14:solidFill>
              <w14:schemeClr w14:val="tx1"/>
            </w14:solidFill>
          </w14:textFill>
        </w:rPr>
        <w:t>日内交纳到招标人指定账户，租赁经营期结束后，无租赁费用拖欠及其他</w:t>
      </w:r>
      <w:r>
        <w:rPr>
          <w:rFonts w:hint="eastAsia" w:cs="Arial" w:asciiTheme="minorEastAsia" w:hAnsiTheme="minorEastAsia"/>
          <w:color w:val="000000" w:themeColor="text1"/>
          <w:sz w:val="23"/>
          <w:szCs w:val="23"/>
          <w:lang w:val="en-US" w:eastAsia="zh-CN"/>
          <w14:textFill>
            <w14:solidFill>
              <w14:schemeClr w14:val="tx1"/>
            </w14:solidFill>
          </w14:textFill>
        </w:rPr>
        <w:t>违约和</w:t>
      </w:r>
      <w:r>
        <w:rPr>
          <w:rFonts w:hint="eastAsia" w:cs="Arial" w:asciiTheme="minorEastAsia" w:hAnsiTheme="minorEastAsia"/>
          <w:color w:val="000000" w:themeColor="text1"/>
          <w:sz w:val="23"/>
          <w:szCs w:val="23"/>
          <w14:textFill>
            <w14:solidFill>
              <w14:schemeClr w14:val="tx1"/>
            </w14:solidFill>
          </w14:textFill>
        </w:rPr>
        <w:t>债务、固定资产损失、责任纠纷等情形的，由招标人退还履约保证金（均不计息）。</w:t>
      </w:r>
    </w:p>
    <w:p w14:paraId="3F80499A">
      <w:pPr>
        <w:spacing w:line="550" w:lineRule="exact"/>
        <w:ind w:firstLine="460" w:firstLineChars="200"/>
        <w:rPr>
          <w:rFonts w:ascii="仿宋_GB2312" w:hAnsi="仿宋_GB2312" w:eastAsia="仿宋_GB2312" w:cs="仿宋_GB2312"/>
          <w:bCs/>
          <w:color w:val="000000" w:themeColor="text1"/>
          <w:sz w:val="44"/>
          <w:szCs w:val="44"/>
          <w14:textFill>
            <w14:solidFill>
              <w14:schemeClr w14:val="tx1"/>
            </w14:solidFill>
          </w14:textFill>
        </w:rPr>
      </w:pPr>
      <w:r>
        <w:rPr>
          <w:rFonts w:hint="eastAsia" w:cs="Arial" w:asciiTheme="minorEastAsia" w:hAnsiTheme="minorEastAsia"/>
          <w:color w:val="000000" w:themeColor="text1"/>
          <w:sz w:val="23"/>
          <w:szCs w:val="23"/>
          <w14:textFill>
            <w14:solidFill>
              <w14:schemeClr w14:val="tx1"/>
            </w14:solidFill>
          </w14:textFill>
        </w:rPr>
        <w:t>（3）合同争议处理：合同在履行过程中发生的争议，由双方当事人协商解决，协商解决不成的，提交宣城仲裁委员会仲裁。</w:t>
      </w:r>
    </w:p>
    <w:p w14:paraId="71D9C446">
      <w:pPr>
        <w:spacing w:line="550" w:lineRule="exact"/>
        <w:jc w:val="center"/>
        <w:rPr>
          <w:rFonts w:ascii="仿宋_GB2312" w:hAnsi="仿宋_GB2312" w:eastAsia="仿宋_GB2312" w:cs="仿宋_GB2312"/>
          <w:bCs/>
          <w:color w:val="000000" w:themeColor="text1"/>
          <w:sz w:val="44"/>
          <w:szCs w:val="44"/>
          <w14:textFill>
            <w14:solidFill>
              <w14:schemeClr w14:val="tx1"/>
            </w14:solidFill>
          </w14:textFill>
        </w:rPr>
        <w:sectPr>
          <w:headerReference r:id="rId3" w:type="default"/>
          <w:footerReference r:id="rId4" w:type="default"/>
          <w:footerReference r:id="rId5" w:type="even"/>
          <w:pgSz w:w="11906" w:h="16838"/>
          <w:pgMar w:top="1440" w:right="1644" w:bottom="1440" w:left="1797" w:header="851" w:footer="992" w:gutter="0"/>
          <w:pgNumType w:start="0"/>
          <w:cols w:space="720" w:num="1"/>
          <w:titlePg/>
          <w:docGrid w:type="lines" w:linePitch="312" w:charSpace="0"/>
        </w:sectPr>
      </w:pPr>
    </w:p>
    <w:p w14:paraId="1A928951">
      <w:pPr>
        <w:jc w:val="center"/>
        <w:rPr>
          <w:rFonts w:hint="eastAsia" w:ascii="Times New Roman" w:hAnsi="Times New Roman" w:cs="Times New Roman"/>
          <w:b/>
          <w:color w:val="000000" w:themeColor="text1"/>
          <w:sz w:val="44"/>
          <w:szCs w:val="44"/>
          <w14:textFill>
            <w14:solidFill>
              <w14:schemeClr w14:val="tx1"/>
            </w14:solidFill>
          </w14:textFill>
        </w:rPr>
      </w:pPr>
      <w:r>
        <w:rPr>
          <w:rFonts w:hint="eastAsia" w:ascii="Times New Roman" w:hAnsi="Times New Roman" w:cs="Times New Roman"/>
          <w:b/>
          <w:color w:val="000000" w:themeColor="text1"/>
          <w:sz w:val="44"/>
          <w:szCs w:val="44"/>
          <w14:textFill>
            <w14:solidFill>
              <w14:schemeClr w14:val="tx1"/>
            </w14:solidFill>
          </w14:textFill>
        </w:rPr>
        <w:t>第</w:t>
      </w:r>
      <w:r>
        <w:rPr>
          <w:rFonts w:hint="eastAsia" w:ascii="Times New Roman" w:hAnsi="Times New Roman" w:cs="Times New Roman"/>
          <w:b/>
          <w:color w:val="000000" w:themeColor="text1"/>
          <w:sz w:val="44"/>
          <w:szCs w:val="44"/>
          <w:lang w:val="en-US" w:eastAsia="zh-CN"/>
          <w14:textFill>
            <w14:solidFill>
              <w14:schemeClr w14:val="tx1"/>
            </w14:solidFill>
          </w14:textFill>
        </w:rPr>
        <w:t>三</w:t>
      </w:r>
      <w:r>
        <w:rPr>
          <w:rFonts w:hint="eastAsia" w:ascii="Times New Roman" w:hAnsi="Times New Roman" w:cs="Times New Roman"/>
          <w:b/>
          <w:color w:val="000000" w:themeColor="text1"/>
          <w:sz w:val="44"/>
          <w:szCs w:val="44"/>
          <w14:textFill>
            <w14:solidFill>
              <w14:schemeClr w14:val="tx1"/>
            </w14:solidFill>
          </w14:textFill>
        </w:rPr>
        <w:t>章  评审细则</w:t>
      </w:r>
    </w:p>
    <w:p w14:paraId="42DB70ED">
      <w:pPr>
        <w:spacing w:line="360" w:lineRule="auto"/>
        <w:jc w:val="center"/>
        <w:rPr>
          <w:rFonts w:ascii="宋体" w:hAnsi="宋体" w:cs="Arial"/>
          <w:b/>
          <w:color w:val="000000" w:themeColor="text1"/>
          <w:sz w:val="28"/>
          <w:szCs w:val="28"/>
          <w14:textFill>
            <w14:solidFill>
              <w14:schemeClr w14:val="tx1"/>
            </w14:solidFill>
          </w14:textFill>
        </w:rPr>
      </w:pPr>
      <w:r>
        <w:rPr>
          <w:rFonts w:hint="eastAsia" w:ascii="宋体" w:hAnsi="宋体" w:cs="Arial"/>
          <w:b/>
          <w:color w:val="000000" w:themeColor="text1"/>
          <w:sz w:val="28"/>
          <w:szCs w:val="28"/>
          <w14:textFill>
            <w14:solidFill>
              <w14:schemeClr w14:val="tx1"/>
            </w14:solidFill>
          </w14:textFill>
        </w:rPr>
        <w:t>（一）初审</w:t>
      </w:r>
    </w:p>
    <w:p w14:paraId="2BBFE7C8">
      <w:pPr>
        <w:spacing w:line="360" w:lineRule="auto"/>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1、投标文件初审包括资格性审查和符合性审查两个方面。资格审查由</w:t>
      </w:r>
      <w:r>
        <w:rPr>
          <w:rFonts w:hint="eastAsia" w:ascii="宋体" w:hAnsi="宋体" w:cs="宋体"/>
          <w:color w:val="000000" w:themeColor="text1"/>
          <w:sz w:val="24"/>
          <w:lang w:val="en-US" w:eastAsia="zh-CN"/>
          <w14:textFill>
            <w14:solidFill>
              <w14:schemeClr w14:val="tx1"/>
            </w14:solidFill>
          </w14:textFill>
        </w:rPr>
        <w:t>宛陵湖公园管理处</w:t>
      </w:r>
      <w:r>
        <w:rPr>
          <w:rFonts w:hint="eastAsia" w:ascii="宋体" w:hAnsi="宋体" w:cs="宋体"/>
          <w:color w:val="000000" w:themeColor="text1"/>
          <w:sz w:val="24"/>
          <w14:textFill>
            <w14:solidFill>
              <w14:schemeClr w14:val="tx1"/>
            </w14:solidFill>
          </w14:textFill>
        </w:rPr>
        <w:t>依法对所有投标人递交的的投标文件进行资格性审查，具体指标如下：</w:t>
      </w:r>
    </w:p>
    <w:p w14:paraId="7F8C9A2D">
      <w:pPr>
        <w:rPr>
          <w:rFonts w:ascii="宋体" w:hAnsi="宋体" w:cs="宋体"/>
          <w:color w:val="000000" w:themeColor="text1"/>
          <w:sz w:val="24"/>
          <w14:textFill>
            <w14:solidFill>
              <w14:schemeClr w14:val="tx1"/>
            </w14:solidFill>
          </w14:textFill>
        </w:rPr>
      </w:pPr>
    </w:p>
    <w:tbl>
      <w:tblPr>
        <w:tblStyle w:val="28"/>
        <w:tblW w:w="9141"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456"/>
        <w:gridCol w:w="4248"/>
        <w:gridCol w:w="720"/>
        <w:gridCol w:w="2091"/>
      </w:tblGrid>
      <w:tr w14:paraId="716F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9141" w:type="dxa"/>
            <w:gridSpan w:val="5"/>
            <w:vAlign w:val="center"/>
          </w:tcPr>
          <w:p w14:paraId="1EB63CCE">
            <w:pPr>
              <w:pStyle w:val="229"/>
              <w:snapToGrid w:val="0"/>
              <w:spacing w:line="360" w:lineRule="auto"/>
              <w:ind w:right="-10"/>
              <w:rPr>
                <w:rFonts w:ascii="宋体" w:hAnsi="宋体" w:cs="Arial"/>
                <w:b/>
                <w:bCs/>
                <w:color w:val="000000" w:themeColor="text1"/>
                <w:szCs w:val="21"/>
                <w:u w:val="single"/>
                <w14:textFill>
                  <w14:solidFill>
                    <w14:schemeClr w14:val="tx1"/>
                  </w14:solidFill>
                </w14:textFill>
              </w:rPr>
            </w:pPr>
            <w:r>
              <w:rPr>
                <w:rFonts w:hint="eastAsia" w:ascii="宋体" w:hAnsi="宋体" w:cs="Arial"/>
                <w:b/>
                <w:color w:val="000000" w:themeColor="text1"/>
                <w:kern w:val="2"/>
                <w:sz w:val="21"/>
                <w:szCs w:val="21"/>
                <w14:textFill>
                  <w14:solidFill>
                    <w14:schemeClr w14:val="tx1"/>
                  </w14:solidFill>
                </w14:textFill>
              </w:rPr>
              <w:t>资格性审查表</w:t>
            </w:r>
          </w:p>
        </w:tc>
      </w:tr>
      <w:tr w14:paraId="621C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trPr>
        <w:tc>
          <w:tcPr>
            <w:tcW w:w="9141" w:type="dxa"/>
            <w:gridSpan w:val="5"/>
            <w:vAlign w:val="center"/>
          </w:tcPr>
          <w:p w14:paraId="49538CA5">
            <w:pPr>
              <w:adjustRightInd w:val="0"/>
              <w:snapToGrid w:val="0"/>
              <w:spacing w:line="360" w:lineRule="auto"/>
              <w:ind w:right="-10"/>
              <w:rPr>
                <w:rFonts w:ascii="宋体" w:hAnsi="宋体"/>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投标人：</w:t>
            </w:r>
          </w:p>
        </w:tc>
      </w:tr>
      <w:tr w14:paraId="1E2F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41" w:type="dxa"/>
            <w:gridSpan w:val="5"/>
            <w:vAlign w:val="center"/>
          </w:tcPr>
          <w:p w14:paraId="7B29D991">
            <w:pPr>
              <w:adjustRightInd w:val="0"/>
              <w:snapToGrid w:val="0"/>
              <w:spacing w:line="360" w:lineRule="auto"/>
              <w:ind w:right="-10"/>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审查指标</w:t>
            </w:r>
          </w:p>
        </w:tc>
      </w:tr>
      <w:tr w14:paraId="1830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trPr>
        <w:tc>
          <w:tcPr>
            <w:tcW w:w="626" w:type="dxa"/>
            <w:tcBorders>
              <w:bottom w:val="single" w:color="auto" w:sz="4" w:space="0"/>
            </w:tcBorders>
            <w:vAlign w:val="center"/>
          </w:tcPr>
          <w:p w14:paraId="3BC374CF">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序号</w:t>
            </w:r>
          </w:p>
        </w:tc>
        <w:tc>
          <w:tcPr>
            <w:tcW w:w="1456" w:type="dxa"/>
            <w:tcBorders>
              <w:bottom w:val="single" w:color="auto" w:sz="4" w:space="0"/>
            </w:tcBorders>
            <w:vAlign w:val="center"/>
          </w:tcPr>
          <w:p w14:paraId="64ADE3F3">
            <w:pPr>
              <w:pStyle w:val="229"/>
              <w:pBdr>
                <w:bottom w:val="none" w:color="auto" w:sz="0" w:space="0"/>
              </w:pBdr>
              <w:tabs>
                <w:tab w:val="clear" w:pos="4153"/>
                <w:tab w:val="clear" w:pos="8306"/>
              </w:tabs>
              <w:snapToGrid w:val="0"/>
              <w:spacing w:line="360" w:lineRule="auto"/>
              <w:ind w:right="-10"/>
              <w:textAlignment w:val="auto"/>
              <w:rPr>
                <w:rFonts w:ascii="宋体" w:hAnsi="宋体" w:cs="Arial"/>
                <w:color w:val="000000" w:themeColor="text1"/>
                <w:kern w:val="2"/>
                <w:sz w:val="21"/>
                <w:szCs w:val="21"/>
                <w14:textFill>
                  <w14:solidFill>
                    <w14:schemeClr w14:val="tx1"/>
                  </w14:solidFill>
                </w14:textFill>
              </w:rPr>
            </w:pPr>
            <w:r>
              <w:rPr>
                <w:rFonts w:hint="eastAsia" w:ascii="宋体" w:hAnsi="宋体" w:cs="Arial"/>
                <w:color w:val="000000" w:themeColor="text1"/>
                <w:kern w:val="2"/>
                <w:sz w:val="21"/>
                <w:szCs w:val="21"/>
                <w14:textFill>
                  <w14:solidFill>
                    <w14:schemeClr w14:val="tx1"/>
                  </w14:solidFill>
                </w14:textFill>
              </w:rPr>
              <w:t>指标名称</w:t>
            </w:r>
          </w:p>
        </w:tc>
        <w:tc>
          <w:tcPr>
            <w:tcW w:w="4248" w:type="dxa"/>
            <w:tcBorders>
              <w:bottom w:val="single" w:color="auto" w:sz="4" w:space="0"/>
            </w:tcBorders>
            <w:vAlign w:val="center"/>
          </w:tcPr>
          <w:p w14:paraId="63FA87C3">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指标要求</w:t>
            </w:r>
          </w:p>
        </w:tc>
        <w:tc>
          <w:tcPr>
            <w:tcW w:w="720" w:type="dxa"/>
            <w:tcBorders>
              <w:bottom w:val="single" w:color="auto" w:sz="4" w:space="0"/>
            </w:tcBorders>
            <w:vAlign w:val="center"/>
          </w:tcPr>
          <w:p w14:paraId="27C5A2DF">
            <w:pPr>
              <w:adjustRightInd w:val="0"/>
              <w:snapToGrid w:val="0"/>
              <w:spacing w:line="360" w:lineRule="auto"/>
              <w:ind w:right="-10"/>
              <w:jc w:val="center"/>
              <w:rPr>
                <w:rFonts w:ascii="宋体" w:hAnsi="宋体"/>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是否通过</w:t>
            </w:r>
          </w:p>
        </w:tc>
        <w:tc>
          <w:tcPr>
            <w:tcW w:w="2091" w:type="dxa"/>
            <w:tcBorders>
              <w:bottom w:val="single" w:color="auto" w:sz="4" w:space="0"/>
            </w:tcBorders>
            <w:vAlign w:val="center"/>
          </w:tcPr>
          <w:p w14:paraId="01E5C883">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格式或提交资料要求</w:t>
            </w:r>
          </w:p>
        </w:tc>
      </w:tr>
      <w:tr w14:paraId="0414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2" w:hRule="atLeast"/>
        </w:trPr>
        <w:tc>
          <w:tcPr>
            <w:tcW w:w="626" w:type="dxa"/>
            <w:vAlign w:val="center"/>
          </w:tcPr>
          <w:p w14:paraId="104CF089">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1</w:t>
            </w:r>
          </w:p>
        </w:tc>
        <w:tc>
          <w:tcPr>
            <w:tcW w:w="1456" w:type="dxa"/>
            <w:vAlign w:val="center"/>
          </w:tcPr>
          <w:p w14:paraId="45B5ED10">
            <w:pPr>
              <w:spacing w:after="50"/>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投标人资质要求</w:t>
            </w:r>
          </w:p>
        </w:tc>
        <w:tc>
          <w:tcPr>
            <w:tcW w:w="4248" w:type="dxa"/>
            <w:vAlign w:val="center"/>
          </w:tcPr>
          <w:p w14:paraId="57D60807">
            <w:pPr>
              <w:spacing w:after="50" w:line="360" w:lineRule="auto"/>
              <w:ind w:right="-10"/>
              <w:jc w:val="center"/>
              <w:rPr>
                <w:rFonts w:ascii="宋体" w:hAnsi="宋体" w:cs="Arial"/>
                <w:bCs/>
                <w:color w:val="000000" w:themeColor="text1"/>
                <w:szCs w:val="21"/>
                <w14:textFill>
                  <w14:solidFill>
                    <w14:schemeClr w14:val="tx1"/>
                  </w14:solidFill>
                </w14:textFill>
              </w:rPr>
            </w:pPr>
            <w:r>
              <w:rPr>
                <w:rFonts w:hint="eastAsia" w:ascii="宋体" w:hAnsi="宋体" w:cs="Arial"/>
                <w:b/>
                <w:color w:val="000000" w:themeColor="text1"/>
                <w:szCs w:val="21"/>
                <w14:textFill>
                  <w14:solidFill>
                    <w14:schemeClr w14:val="tx1"/>
                  </w14:solidFill>
                </w14:textFill>
              </w:rPr>
              <w:t>投标人</w:t>
            </w:r>
            <w:r>
              <w:rPr>
                <w:rFonts w:hint="eastAsia" w:ascii="宋体" w:hAnsi="宋体" w:cs="Arial"/>
                <w:bCs/>
                <w:color w:val="000000" w:themeColor="text1"/>
                <w:szCs w:val="21"/>
                <w14:textFill>
                  <w14:solidFill>
                    <w14:schemeClr w14:val="tx1"/>
                  </w14:solidFill>
                </w14:textFill>
              </w:rPr>
              <w:t>须为具有完全民事行为能力，并具有良好的商业信用和财务状况的企事业法人及其他组织。</w:t>
            </w:r>
          </w:p>
        </w:tc>
        <w:tc>
          <w:tcPr>
            <w:tcW w:w="720" w:type="dxa"/>
            <w:vAlign w:val="center"/>
          </w:tcPr>
          <w:p w14:paraId="763A0643">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c>
          <w:tcPr>
            <w:tcW w:w="2091" w:type="dxa"/>
            <w:vAlign w:val="center"/>
          </w:tcPr>
          <w:p w14:paraId="3ACE8C6D">
            <w:pPr>
              <w:adjustRightInd w:val="0"/>
              <w:snapToGrid w:val="0"/>
              <w:spacing w:line="360" w:lineRule="auto"/>
              <w:ind w:right="-10"/>
              <w:jc w:val="left"/>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企事业法人及其他组织参与竞租人的：营业执照、组织机构代码证、授权委托书原件。</w:t>
            </w:r>
          </w:p>
        </w:tc>
      </w:tr>
      <w:tr w14:paraId="1952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trPr>
        <w:tc>
          <w:tcPr>
            <w:tcW w:w="9141" w:type="dxa"/>
            <w:gridSpan w:val="5"/>
            <w:vAlign w:val="center"/>
          </w:tcPr>
          <w:p w14:paraId="7FC7A684">
            <w:pPr>
              <w:adjustRightInd w:val="0"/>
              <w:snapToGrid w:val="0"/>
              <w:spacing w:line="360" w:lineRule="auto"/>
              <w:ind w:right="-10"/>
              <w:rPr>
                <w:rFonts w:ascii="宋体" w:hAnsi="宋体" w:cs="Arial"/>
                <w:b/>
                <w:color w:val="000000" w:themeColor="text1"/>
                <w:szCs w:val="21"/>
                <w14:textFill>
                  <w14:solidFill>
                    <w14:schemeClr w14:val="tx1"/>
                  </w14:solidFill>
                </w14:textFill>
              </w:rPr>
            </w:pPr>
            <w:r>
              <w:rPr>
                <w:rFonts w:hint="eastAsia" w:ascii="宋体" w:hAnsi="宋体" w:cs="Arial"/>
                <w:b/>
                <w:color w:val="000000" w:themeColor="text1"/>
                <w:szCs w:val="21"/>
                <w14:textFill>
                  <w14:solidFill>
                    <w14:schemeClr w14:val="tx1"/>
                  </w14:solidFill>
                </w14:textFill>
              </w:rPr>
              <w:t>资格性审查通过标准：投标人必须通过上述全部指标。</w:t>
            </w:r>
          </w:p>
          <w:p w14:paraId="562E1A91">
            <w:pPr>
              <w:adjustRightInd w:val="0"/>
              <w:snapToGrid w:val="0"/>
              <w:spacing w:line="360" w:lineRule="auto"/>
              <w:ind w:right="-10"/>
              <w:rPr>
                <w:rFonts w:ascii="宋体" w:hAnsi="宋体" w:cs="Arial"/>
                <w:color w:val="000000" w:themeColor="text1"/>
                <w:szCs w:val="21"/>
                <w14:textFill>
                  <w14:solidFill>
                    <w14:schemeClr w14:val="tx1"/>
                  </w14:solidFill>
                </w14:textFill>
              </w:rPr>
            </w:pPr>
            <w:r>
              <w:rPr>
                <w:rFonts w:hint="eastAsia" w:ascii="宋体" w:hAnsi="宋体" w:cs="Arial"/>
                <w:b/>
                <w:color w:val="000000" w:themeColor="text1"/>
                <w:szCs w:val="21"/>
                <w14:textFill>
                  <w14:solidFill>
                    <w14:schemeClr w14:val="tx1"/>
                  </w14:solidFill>
                </w14:textFill>
              </w:rPr>
              <w:t>注：以上要求的相关证明材料，投标人须提供清晰的复印件或扫描件并由投标人签字或盖章装订入投标文件内。</w:t>
            </w:r>
          </w:p>
        </w:tc>
      </w:tr>
    </w:tbl>
    <w:p w14:paraId="10AE4366">
      <w:pPr>
        <w:spacing w:line="360" w:lineRule="auto"/>
        <w:rPr>
          <w:rFonts w:ascii="宋体" w:hAnsi="宋体" w:cs="宋体"/>
          <w:color w:val="000000" w:themeColor="text1"/>
          <w:sz w:val="24"/>
          <w14:textFill>
            <w14:solidFill>
              <w14:schemeClr w14:val="tx1"/>
            </w14:solidFill>
          </w14:textFill>
        </w:rPr>
      </w:pPr>
    </w:p>
    <w:p w14:paraId="00587468">
      <w:pPr>
        <w:spacing w:line="500" w:lineRule="exact"/>
        <w:rPr>
          <w:rFonts w:ascii="宋体" w:hAnsi="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宛陵湖公园管理处</w:t>
      </w:r>
      <w:r>
        <w:rPr>
          <w:rFonts w:hint="eastAsia" w:ascii="宋体" w:hAnsi="宋体" w:cs="宋体"/>
          <w:color w:val="000000" w:themeColor="text1"/>
          <w:sz w:val="24"/>
          <w14:textFill>
            <w14:solidFill>
              <w14:schemeClr w14:val="tx1"/>
            </w14:solidFill>
          </w14:textFill>
        </w:rPr>
        <w:t>成员依据招标文件的要求，对所有投标人递交的投标文件进行符合性审查，了解其对招标文件是否做出了实质性的响应，提供的资料是否真实有效，具体指标如下：</w:t>
      </w:r>
    </w:p>
    <w:tbl>
      <w:tblPr>
        <w:tblStyle w:val="28"/>
        <w:tblW w:w="9141"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456"/>
        <w:gridCol w:w="4248"/>
        <w:gridCol w:w="720"/>
        <w:gridCol w:w="2091"/>
      </w:tblGrid>
      <w:tr w14:paraId="6EBF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9141" w:type="dxa"/>
            <w:gridSpan w:val="5"/>
            <w:vAlign w:val="center"/>
          </w:tcPr>
          <w:p w14:paraId="13344B4D">
            <w:pPr>
              <w:pStyle w:val="229"/>
              <w:pBdr>
                <w:bottom w:val="none" w:color="auto" w:sz="0" w:space="0"/>
              </w:pBdr>
              <w:tabs>
                <w:tab w:val="clear" w:pos="4153"/>
                <w:tab w:val="clear" w:pos="8306"/>
              </w:tabs>
              <w:textAlignment w:val="auto"/>
              <w:rPr>
                <w:rFonts w:ascii="宋体" w:hAnsi="宋体" w:cs="Arial"/>
                <w:b/>
                <w:bCs/>
                <w:color w:val="000000" w:themeColor="text1"/>
                <w:szCs w:val="21"/>
                <w:u w:val="single"/>
                <w14:textFill>
                  <w14:solidFill>
                    <w14:schemeClr w14:val="tx1"/>
                  </w14:solidFill>
                </w14:textFill>
              </w:rPr>
            </w:pPr>
            <w:r>
              <w:rPr>
                <w:rFonts w:hint="eastAsia" w:ascii="宋体" w:hAnsi="宋体" w:cs="Arial"/>
                <w:b/>
                <w:color w:val="000000" w:themeColor="text1"/>
                <w:kern w:val="2"/>
                <w:sz w:val="21"/>
                <w:szCs w:val="21"/>
                <w14:textFill>
                  <w14:solidFill>
                    <w14:schemeClr w14:val="tx1"/>
                  </w14:solidFill>
                </w14:textFill>
              </w:rPr>
              <w:t>符合性审查表</w:t>
            </w:r>
          </w:p>
        </w:tc>
      </w:tr>
      <w:tr w14:paraId="2B88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41" w:type="dxa"/>
            <w:gridSpan w:val="5"/>
            <w:vAlign w:val="center"/>
          </w:tcPr>
          <w:p w14:paraId="162A2623">
            <w:pPr>
              <w:adjustRightInd w:val="0"/>
              <w:snapToGrid w:val="0"/>
              <w:spacing w:line="360" w:lineRule="auto"/>
              <w:ind w:right="-10"/>
              <w:rPr>
                <w:rFonts w:ascii="宋体" w:hAnsi="宋体"/>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投标人：</w:t>
            </w:r>
          </w:p>
        </w:tc>
      </w:tr>
      <w:tr w14:paraId="5714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141" w:type="dxa"/>
            <w:gridSpan w:val="5"/>
            <w:vAlign w:val="center"/>
          </w:tcPr>
          <w:p w14:paraId="2540F448">
            <w:pPr>
              <w:adjustRightInd w:val="0"/>
              <w:snapToGrid w:val="0"/>
              <w:spacing w:line="360" w:lineRule="auto"/>
              <w:ind w:right="-10"/>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审查指标</w:t>
            </w:r>
          </w:p>
        </w:tc>
      </w:tr>
      <w:tr w14:paraId="73E2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2" w:hRule="atLeast"/>
        </w:trPr>
        <w:tc>
          <w:tcPr>
            <w:tcW w:w="626" w:type="dxa"/>
            <w:tcBorders>
              <w:bottom w:val="single" w:color="auto" w:sz="4" w:space="0"/>
            </w:tcBorders>
            <w:vAlign w:val="center"/>
          </w:tcPr>
          <w:p w14:paraId="5A1D8E7D">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序号</w:t>
            </w:r>
          </w:p>
        </w:tc>
        <w:tc>
          <w:tcPr>
            <w:tcW w:w="1456" w:type="dxa"/>
            <w:tcBorders>
              <w:bottom w:val="single" w:color="auto" w:sz="4" w:space="0"/>
            </w:tcBorders>
            <w:vAlign w:val="center"/>
          </w:tcPr>
          <w:p w14:paraId="43CE2578">
            <w:pPr>
              <w:pStyle w:val="229"/>
              <w:pBdr>
                <w:bottom w:val="none" w:color="auto" w:sz="0" w:space="0"/>
              </w:pBdr>
              <w:tabs>
                <w:tab w:val="clear" w:pos="4153"/>
                <w:tab w:val="clear" w:pos="8306"/>
              </w:tabs>
              <w:snapToGrid w:val="0"/>
              <w:spacing w:line="360" w:lineRule="auto"/>
              <w:ind w:right="-10"/>
              <w:textAlignment w:val="auto"/>
              <w:rPr>
                <w:rFonts w:ascii="宋体" w:hAnsi="宋体" w:cs="Arial"/>
                <w:color w:val="000000" w:themeColor="text1"/>
                <w:kern w:val="2"/>
                <w:sz w:val="21"/>
                <w:szCs w:val="21"/>
                <w14:textFill>
                  <w14:solidFill>
                    <w14:schemeClr w14:val="tx1"/>
                  </w14:solidFill>
                </w14:textFill>
              </w:rPr>
            </w:pPr>
            <w:r>
              <w:rPr>
                <w:rFonts w:hint="eastAsia" w:ascii="宋体" w:hAnsi="宋体" w:cs="Arial"/>
                <w:color w:val="000000" w:themeColor="text1"/>
                <w:kern w:val="2"/>
                <w:sz w:val="21"/>
                <w:szCs w:val="21"/>
                <w14:textFill>
                  <w14:solidFill>
                    <w14:schemeClr w14:val="tx1"/>
                  </w14:solidFill>
                </w14:textFill>
              </w:rPr>
              <w:t>指标名称</w:t>
            </w:r>
          </w:p>
        </w:tc>
        <w:tc>
          <w:tcPr>
            <w:tcW w:w="4248" w:type="dxa"/>
            <w:tcBorders>
              <w:bottom w:val="single" w:color="auto" w:sz="4" w:space="0"/>
            </w:tcBorders>
            <w:vAlign w:val="center"/>
          </w:tcPr>
          <w:p w14:paraId="77E7D2EC">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指标要求</w:t>
            </w:r>
          </w:p>
        </w:tc>
        <w:tc>
          <w:tcPr>
            <w:tcW w:w="720" w:type="dxa"/>
            <w:tcBorders>
              <w:bottom w:val="single" w:color="auto" w:sz="4" w:space="0"/>
            </w:tcBorders>
            <w:vAlign w:val="center"/>
          </w:tcPr>
          <w:p w14:paraId="43C1CDE5">
            <w:pPr>
              <w:adjustRightInd w:val="0"/>
              <w:snapToGrid w:val="0"/>
              <w:spacing w:line="360" w:lineRule="auto"/>
              <w:ind w:right="-10"/>
              <w:jc w:val="center"/>
              <w:rPr>
                <w:rFonts w:ascii="宋体" w:hAnsi="宋体"/>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是否通过</w:t>
            </w:r>
          </w:p>
        </w:tc>
        <w:tc>
          <w:tcPr>
            <w:tcW w:w="2091" w:type="dxa"/>
            <w:tcBorders>
              <w:bottom w:val="single" w:color="auto" w:sz="4" w:space="0"/>
            </w:tcBorders>
            <w:vAlign w:val="center"/>
          </w:tcPr>
          <w:p w14:paraId="47B23AB0">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格式或提交资料要求</w:t>
            </w:r>
          </w:p>
        </w:tc>
      </w:tr>
      <w:tr w14:paraId="0D08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4" w:hRule="atLeast"/>
        </w:trPr>
        <w:tc>
          <w:tcPr>
            <w:tcW w:w="626" w:type="dxa"/>
            <w:vAlign w:val="center"/>
          </w:tcPr>
          <w:p w14:paraId="57A7A1D1">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1</w:t>
            </w:r>
          </w:p>
        </w:tc>
        <w:tc>
          <w:tcPr>
            <w:tcW w:w="1456" w:type="dxa"/>
            <w:vAlign w:val="center"/>
          </w:tcPr>
          <w:p w14:paraId="726CD191">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投标函</w:t>
            </w:r>
          </w:p>
        </w:tc>
        <w:tc>
          <w:tcPr>
            <w:tcW w:w="4248" w:type="dxa"/>
            <w:vAlign w:val="center"/>
          </w:tcPr>
          <w:p w14:paraId="2FA6A391">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符合招标文件要求</w:t>
            </w:r>
          </w:p>
        </w:tc>
        <w:tc>
          <w:tcPr>
            <w:tcW w:w="720" w:type="dxa"/>
            <w:vAlign w:val="center"/>
          </w:tcPr>
          <w:p w14:paraId="0B11E1B1">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c>
          <w:tcPr>
            <w:tcW w:w="2091" w:type="dxa"/>
            <w:vAlign w:val="center"/>
          </w:tcPr>
          <w:p w14:paraId="6E2F7492">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按照规定格式</w:t>
            </w:r>
          </w:p>
        </w:tc>
      </w:tr>
      <w:tr w14:paraId="7FF8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26" w:type="dxa"/>
            <w:vAlign w:val="center"/>
          </w:tcPr>
          <w:p w14:paraId="1085506C">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2</w:t>
            </w:r>
          </w:p>
        </w:tc>
        <w:tc>
          <w:tcPr>
            <w:tcW w:w="1456" w:type="dxa"/>
            <w:vAlign w:val="center"/>
          </w:tcPr>
          <w:p w14:paraId="34F1ACB9">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标书规范性</w:t>
            </w:r>
          </w:p>
        </w:tc>
        <w:tc>
          <w:tcPr>
            <w:tcW w:w="4248" w:type="dxa"/>
            <w:vAlign w:val="center"/>
          </w:tcPr>
          <w:p w14:paraId="52AD3489">
            <w:pPr>
              <w:pStyle w:val="229"/>
              <w:pBdr>
                <w:bottom w:val="none" w:color="auto" w:sz="0" w:space="0"/>
              </w:pBdr>
              <w:tabs>
                <w:tab w:val="clear" w:pos="4153"/>
                <w:tab w:val="clear" w:pos="8306"/>
              </w:tabs>
              <w:adjustRightInd/>
              <w:spacing w:after="50" w:line="360" w:lineRule="auto"/>
              <w:ind w:right="-10"/>
              <w:textAlignment w:val="auto"/>
              <w:rPr>
                <w:rFonts w:ascii="宋体" w:hAnsi="宋体" w:cs="Arial"/>
                <w:color w:val="000000" w:themeColor="text1"/>
                <w:kern w:val="2"/>
                <w:sz w:val="21"/>
                <w:szCs w:val="21"/>
                <w14:textFill>
                  <w14:solidFill>
                    <w14:schemeClr w14:val="tx1"/>
                  </w14:solidFill>
                </w14:textFill>
              </w:rPr>
            </w:pPr>
            <w:r>
              <w:rPr>
                <w:rFonts w:hint="eastAsia" w:ascii="宋体" w:hAnsi="宋体" w:cs="Arial"/>
                <w:color w:val="000000" w:themeColor="text1"/>
                <w:kern w:val="2"/>
                <w:sz w:val="21"/>
                <w:szCs w:val="21"/>
                <w14:textFill>
                  <w14:solidFill>
                    <w14:schemeClr w14:val="tx1"/>
                  </w14:solidFill>
                </w14:textFill>
              </w:rPr>
              <w:t>符合招标文件要求：无严重的编排混乱、内容不全或字迹模糊辨认不清、前后矛盾情况，对评标无实质性影响的</w:t>
            </w:r>
          </w:p>
        </w:tc>
        <w:tc>
          <w:tcPr>
            <w:tcW w:w="720" w:type="dxa"/>
            <w:vAlign w:val="center"/>
          </w:tcPr>
          <w:p w14:paraId="1DD8A862">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c>
          <w:tcPr>
            <w:tcW w:w="2091" w:type="dxa"/>
            <w:vAlign w:val="center"/>
          </w:tcPr>
          <w:p w14:paraId="413066A3">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r>
      <w:tr w14:paraId="025A4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26" w:type="dxa"/>
            <w:vAlign w:val="center"/>
          </w:tcPr>
          <w:p w14:paraId="3EA6A9D8">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3</w:t>
            </w:r>
          </w:p>
        </w:tc>
        <w:tc>
          <w:tcPr>
            <w:tcW w:w="1456" w:type="dxa"/>
            <w:vAlign w:val="center"/>
          </w:tcPr>
          <w:p w14:paraId="6F9B5475">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授权委托书</w:t>
            </w:r>
          </w:p>
        </w:tc>
        <w:tc>
          <w:tcPr>
            <w:tcW w:w="4248" w:type="dxa"/>
            <w:vAlign w:val="center"/>
          </w:tcPr>
          <w:p w14:paraId="285EC900">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符合招标文件要求</w:t>
            </w:r>
          </w:p>
        </w:tc>
        <w:tc>
          <w:tcPr>
            <w:tcW w:w="720" w:type="dxa"/>
            <w:vAlign w:val="center"/>
          </w:tcPr>
          <w:p w14:paraId="46F82F29">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c>
          <w:tcPr>
            <w:tcW w:w="2091" w:type="dxa"/>
            <w:vAlign w:val="center"/>
          </w:tcPr>
          <w:p w14:paraId="29517B04">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按规定格式提供。法人参加投标的，提供身份证明复印件或扫描件</w:t>
            </w:r>
          </w:p>
        </w:tc>
      </w:tr>
      <w:tr w14:paraId="1FE6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trPr>
        <w:tc>
          <w:tcPr>
            <w:tcW w:w="626" w:type="dxa"/>
            <w:vAlign w:val="center"/>
          </w:tcPr>
          <w:p w14:paraId="637E4D5E">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4</w:t>
            </w:r>
          </w:p>
        </w:tc>
        <w:tc>
          <w:tcPr>
            <w:tcW w:w="1456" w:type="dxa"/>
            <w:vAlign w:val="center"/>
          </w:tcPr>
          <w:p w14:paraId="6FF40E21">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标书响应情况</w:t>
            </w:r>
          </w:p>
        </w:tc>
        <w:tc>
          <w:tcPr>
            <w:tcW w:w="4248" w:type="dxa"/>
            <w:vAlign w:val="center"/>
          </w:tcPr>
          <w:p w14:paraId="40FCB2C1">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经营期响应、付款响应、履约保证金响应等</w:t>
            </w:r>
          </w:p>
        </w:tc>
        <w:tc>
          <w:tcPr>
            <w:tcW w:w="720" w:type="dxa"/>
            <w:vAlign w:val="center"/>
          </w:tcPr>
          <w:p w14:paraId="7AF3A83E">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c>
          <w:tcPr>
            <w:tcW w:w="2091" w:type="dxa"/>
            <w:vAlign w:val="center"/>
          </w:tcPr>
          <w:p w14:paraId="12C8F888">
            <w:pPr>
              <w:adjustRightInd w:val="0"/>
              <w:snapToGrid w:val="0"/>
              <w:spacing w:line="360" w:lineRule="auto"/>
              <w:ind w:right="-10"/>
              <w:jc w:val="center"/>
              <w:rPr>
                <w:rFonts w:ascii="宋体" w:hAnsi="宋体"/>
                <w:color w:val="000000" w:themeColor="text1"/>
                <w:szCs w:val="21"/>
                <w14:textFill>
                  <w14:solidFill>
                    <w14:schemeClr w14:val="tx1"/>
                  </w14:solidFill>
                </w14:textFill>
              </w:rPr>
            </w:pPr>
          </w:p>
        </w:tc>
      </w:tr>
      <w:tr w14:paraId="5AE7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26" w:type="dxa"/>
            <w:vAlign w:val="center"/>
          </w:tcPr>
          <w:p w14:paraId="301B6F21">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5</w:t>
            </w:r>
          </w:p>
        </w:tc>
        <w:tc>
          <w:tcPr>
            <w:tcW w:w="1456" w:type="dxa"/>
            <w:vAlign w:val="center"/>
          </w:tcPr>
          <w:p w14:paraId="355C4A0E">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投标报价</w:t>
            </w:r>
          </w:p>
        </w:tc>
        <w:tc>
          <w:tcPr>
            <w:tcW w:w="4248" w:type="dxa"/>
            <w:vAlign w:val="center"/>
          </w:tcPr>
          <w:p w14:paraId="07DD8FB8">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最终投标报价不得低于本项目竞标底价</w:t>
            </w:r>
          </w:p>
        </w:tc>
        <w:tc>
          <w:tcPr>
            <w:tcW w:w="720" w:type="dxa"/>
            <w:vAlign w:val="center"/>
          </w:tcPr>
          <w:p w14:paraId="61E290BC">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p>
        </w:tc>
        <w:tc>
          <w:tcPr>
            <w:tcW w:w="2091" w:type="dxa"/>
            <w:vAlign w:val="center"/>
          </w:tcPr>
          <w:p w14:paraId="2D38DA2D">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低于本项目竞标底价为无效标</w:t>
            </w:r>
          </w:p>
        </w:tc>
      </w:tr>
      <w:tr w14:paraId="43D26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trPr>
        <w:tc>
          <w:tcPr>
            <w:tcW w:w="626" w:type="dxa"/>
            <w:vAlign w:val="center"/>
          </w:tcPr>
          <w:p w14:paraId="686DCB19">
            <w:pPr>
              <w:adjustRightInd w:val="0"/>
              <w:snapToGrid w:val="0"/>
              <w:spacing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6</w:t>
            </w:r>
          </w:p>
        </w:tc>
        <w:tc>
          <w:tcPr>
            <w:tcW w:w="1456" w:type="dxa"/>
            <w:vAlign w:val="center"/>
          </w:tcPr>
          <w:p w14:paraId="22F9519D">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其他</w:t>
            </w:r>
          </w:p>
        </w:tc>
        <w:tc>
          <w:tcPr>
            <w:tcW w:w="4248" w:type="dxa"/>
            <w:vAlign w:val="center"/>
          </w:tcPr>
          <w:p w14:paraId="07831EB2">
            <w:pPr>
              <w:spacing w:after="50" w:line="360" w:lineRule="auto"/>
              <w:ind w:right="-10"/>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按要求提供</w:t>
            </w:r>
          </w:p>
        </w:tc>
        <w:tc>
          <w:tcPr>
            <w:tcW w:w="720" w:type="dxa"/>
            <w:vAlign w:val="center"/>
          </w:tcPr>
          <w:p w14:paraId="55DC3028">
            <w:pPr>
              <w:adjustRightInd w:val="0"/>
              <w:snapToGrid w:val="0"/>
              <w:spacing w:line="360" w:lineRule="auto"/>
              <w:ind w:right="-10"/>
              <w:jc w:val="center"/>
              <w:rPr>
                <w:rFonts w:ascii="宋体" w:hAnsi="宋体" w:cs="Arial"/>
                <w:b/>
                <w:color w:val="000000" w:themeColor="text1"/>
                <w:szCs w:val="21"/>
                <w14:textFill>
                  <w14:solidFill>
                    <w14:schemeClr w14:val="tx1"/>
                  </w14:solidFill>
                </w14:textFill>
              </w:rPr>
            </w:pPr>
          </w:p>
        </w:tc>
        <w:tc>
          <w:tcPr>
            <w:tcW w:w="2091" w:type="dxa"/>
            <w:vAlign w:val="center"/>
          </w:tcPr>
          <w:p w14:paraId="750D9256">
            <w:pPr>
              <w:adjustRightInd w:val="0"/>
              <w:snapToGrid w:val="0"/>
              <w:spacing w:line="360" w:lineRule="auto"/>
              <w:ind w:right="-10"/>
              <w:jc w:val="center"/>
              <w:rPr>
                <w:rFonts w:ascii="宋体" w:hAnsi="宋体" w:cs="Arial"/>
                <w:b/>
                <w:color w:val="000000" w:themeColor="text1"/>
                <w:szCs w:val="21"/>
                <w14:textFill>
                  <w14:solidFill>
                    <w14:schemeClr w14:val="tx1"/>
                  </w14:solidFill>
                </w14:textFill>
              </w:rPr>
            </w:pPr>
          </w:p>
        </w:tc>
      </w:tr>
      <w:tr w14:paraId="4098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9141" w:type="dxa"/>
            <w:gridSpan w:val="5"/>
            <w:vAlign w:val="center"/>
          </w:tcPr>
          <w:p w14:paraId="004312D1">
            <w:pPr>
              <w:adjustRightInd w:val="0"/>
              <w:snapToGrid w:val="0"/>
              <w:spacing w:line="360" w:lineRule="auto"/>
              <w:ind w:right="-10"/>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14:textFill>
                  <w14:solidFill>
                    <w14:schemeClr w14:val="tx1"/>
                  </w14:solidFill>
                </w14:textFill>
              </w:rPr>
              <w:t>符合性审查通过标准：投标人必须通过上述全部指标。</w:t>
            </w:r>
          </w:p>
          <w:p w14:paraId="60BC5F83">
            <w:pPr>
              <w:rPr>
                <w:b/>
                <w:color w:val="000000" w:themeColor="text1"/>
                <w:szCs w:val="21"/>
                <w:lang w:bidi="he-IL"/>
                <w14:textFill>
                  <w14:solidFill>
                    <w14:schemeClr w14:val="tx1"/>
                  </w14:solidFill>
                </w14:textFill>
              </w:rPr>
            </w:pPr>
            <w:r>
              <w:rPr>
                <w:rFonts w:hint="eastAsia" w:ascii="宋体" w:hAnsi="宋体" w:cs="Arial"/>
                <w:b/>
                <w:color w:val="000000" w:themeColor="text1"/>
                <w:szCs w:val="21"/>
                <w14:textFill>
                  <w14:solidFill>
                    <w14:schemeClr w14:val="tx1"/>
                  </w14:solidFill>
                </w14:textFill>
              </w:rPr>
              <w:t>注：</w:t>
            </w:r>
            <w:r>
              <w:rPr>
                <w:rFonts w:hint="eastAsia" w:ascii="宋体" w:hAnsi="宋体"/>
                <w:b/>
                <w:color w:val="000000" w:themeColor="text1"/>
                <w:szCs w:val="21"/>
                <w14:textFill>
                  <w14:solidFill>
                    <w14:schemeClr w14:val="tx1"/>
                  </w14:solidFill>
                </w14:textFill>
              </w:rPr>
              <w:t>以上要求的相关证明材料，投标人须提供清晰的复印件或扫描件并</w:t>
            </w:r>
            <w:r>
              <w:rPr>
                <w:rFonts w:hint="eastAsia" w:ascii="宋体" w:hAnsi="宋体" w:cs="Arial"/>
                <w:b/>
                <w:color w:val="000000" w:themeColor="text1"/>
                <w:szCs w:val="21"/>
                <w14:textFill>
                  <w14:solidFill>
                    <w14:schemeClr w14:val="tx1"/>
                  </w14:solidFill>
                </w14:textFill>
              </w:rPr>
              <w:t>由投标人签字或盖章</w:t>
            </w:r>
            <w:r>
              <w:rPr>
                <w:rFonts w:hint="eastAsia" w:ascii="宋体" w:hAnsi="宋体"/>
                <w:b/>
                <w:color w:val="000000" w:themeColor="text1"/>
                <w:szCs w:val="21"/>
                <w14:textFill>
                  <w14:solidFill>
                    <w14:schemeClr w14:val="tx1"/>
                  </w14:solidFill>
                </w14:textFill>
              </w:rPr>
              <w:t>装订入投标文件内。</w:t>
            </w:r>
          </w:p>
        </w:tc>
      </w:tr>
    </w:tbl>
    <w:p w14:paraId="740EDA1E">
      <w:pPr>
        <w:adjustRightInd w:val="0"/>
        <w:snapToGrid w:val="0"/>
        <w:spacing w:line="360" w:lineRule="auto"/>
        <w:ind w:right="-1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3、资格审查与</w:t>
      </w:r>
      <w:r>
        <w:rPr>
          <w:rFonts w:hint="eastAsia" w:ascii="宋体" w:hAnsi="宋体"/>
          <w:color w:val="000000" w:themeColor="text1"/>
          <w:sz w:val="24"/>
          <w14:textFill>
            <w14:solidFill>
              <w14:schemeClr w14:val="tx1"/>
            </w14:solidFill>
          </w14:textFill>
        </w:rPr>
        <w:t>符合性审查</w:t>
      </w:r>
      <w:r>
        <w:rPr>
          <w:rFonts w:hint="eastAsia" w:ascii="宋体" w:hAnsi="宋体" w:cs="宋体"/>
          <w:color w:val="000000" w:themeColor="text1"/>
          <w:sz w:val="24"/>
          <w14:textFill>
            <w14:solidFill>
              <w14:schemeClr w14:val="tx1"/>
            </w14:solidFill>
          </w14:textFill>
        </w:rPr>
        <w:t>结论分为通过和未通过。对否定的相关指标，要提出充足的否定理由，并填写在评审表上。</w:t>
      </w:r>
    </w:p>
    <w:p w14:paraId="597D16DD">
      <w:pPr>
        <w:adjustRightInd w:val="0"/>
        <w:snapToGrid w:val="0"/>
        <w:spacing w:line="360" w:lineRule="auto"/>
        <w:ind w:right="-10"/>
        <w:rPr>
          <w:rFonts w:ascii="宋体" w:hAnsi="宋体" w:cs="Arial"/>
          <w:b/>
          <w:color w:val="000000" w:themeColor="text1"/>
          <w:sz w:val="28"/>
          <w:szCs w:val="28"/>
          <w14:textFill>
            <w14:solidFill>
              <w14:schemeClr w14:val="tx1"/>
            </w14:solidFill>
          </w14:textFill>
        </w:rPr>
      </w:pPr>
      <w:r>
        <w:rPr>
          <w:rFonts w:hint="eastAsia" w:ascii="宋体" w:hAnsi="宋体" w:cs="宋体"/>
          <w:color w:val="000000" w:themeColor="text1"/>
          <w:sz w:val="24"/>
          <w14:textFill>
            <w14:solidFill>
              <w14:schemeClr w14:val="tx1"/>
            </w14:solidFill>
          </w14:textFill>
        </w:rPr>
        <w:t>4、如果投标人的投标文件未通过资格审查或</w:t>
      </w:r>
      <w:r>
        <w:rPr>
          <w:rFonts w:hint="eastAsia" w:ascii="宋体" w:hAnsi="宋体"/>
          <w:color w:val="000000" w:themeColor="text1"/>
          <w:sz w:val="24"/>
          <w14:textFill>
            <w14:solidFill>
              <w14:schemeClr w14:val="tx1"/>
            </w14:solidFill>
          </w14:textFill>
        </w:rPr>
        <w:t>符合性审</w:t>
      </w:r>
      <w:r>
        <w:rPr>
          <w:rFonts w:hint="eastAsia" w:ascii="宋体" w:hAnsi="宋体" w:cs="宋体"/>
          <w:color w:val="000000" w:themeColor="text1"/>
          <w:sz w:val="24"/>
          <w14:textFill>
            <w14:solidFill>
              <w14:schemeClr w14:val="tx1"/>
            </w14:solidFill>
          </w14:textFill>
        </w:rPr>
        <w:t>，则为无效标。评委会不再对其作进一步的评审。</w:t>
      </w:r>
    </w:p>
    <w:p w14:paraId="1E022ECF">
      <w:pPr>
        <w:adjustRightInd w:val="0"/>
        <w:snapToGrid w:val="0"/>
        <w:spacing w:line="360" w:lineRule="auto"/>
        <w:ind w:right="-10"/>
        <w:rPr>
          <w:rFonts w:hint="default" w:ascii="宋体" w:hAnsi="宋体" w:eastAsia="宋体"/>
          <w:color w:val="000000" w:themeColor="text1"/>
          <w:sz w:val="24"/>
          <w:lang w:val="en-US" w:eastAsia="zh-CN"/>
          <w14:textFill>
            <w14:solidFill>
              <w14:schemeClr w14:val="tx1"/>
            </w14:solidFill>
          </w14:textFill>
        </w:rPr>
      </w:pPr>
      <w:r>
        <w:rPr>
          <w:rFonts w:hint="eastAsia" w:ascii="宋体" w:hAnsi="宋体" w:cs="Arial"/>
          <w:b/>
          <w:color w:val="000000" w:themeColor="text1"/>
          <w:sz w:val="28"/>
          <w:szCs w:val="28"/>
          <w14:textFill>
            <w14:solidFill>
              <w14:schemeClr w14:val="tx1"/>
            </w14:solidFill>
          </w14:textFill>
        </w:rPr>
        <w:t>（二）</w:t>
      </w:r>
      <w:r>
        <w:rPr>
          <w:rFonts w:hint="eastAsia" w:ascii="宋体" w:hAnsi="宋体" w:cs="Arial"/>
          <w:b/>
          <w:color w:val="000000" w:themeColor="text1"/>
          <w:sz w:val="28"/>
          <w:szCs w:val="28"/>
          <w:lang w:val="en-US" w:eastAsia="zh-CN"/>
          <w14:textFill>
            <w14:solidFill>
              <w14:schemeClr w14:val="tx1"/>
            </w14:solidFill>
          </w14:textFill>
        </w:rPr>
        <w:t>中标候选人确定</w:t>
      </w:r>
    </w:p>
    <w:p w14:paraId="6A548DCD">
      <w:pPr>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本项目采用</w:t>
      </w:r>
      <w:r>
        <w:rPr>
          <w:rFonts w:hint="eastAsia" w:ascii="宋体" w:hAnsi="宋体" w:cs="宋体"/>
          <w:color w:val="000000" w:themeColor="text1"/>
          <w:sz w:val="24"/>
          <w:lang w:val="en-US" w:eastAsia="zh-CN"/>
          <w14:textFill>
            <w14:solidFill>
              <w14:schemeClr w14:val="tx1"/>
            </w14:solidFill>
          </w14:textFill>
        </w:rPr>
        <w:t>商务报价最高的为第一中标候选人，如果有二个或二个以报价最高的通过摇号的方式确定中标候选人，</w:t>
      </w:r>
    </w:p>
    <w:p w14:paraId="33E6E189">
      <w:pPr>
        <w:rPr>
          <w:rFonts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注：以上评分标准中要求的相关证明材料，投标人需按要求在投标文件中提供清晰的复印件或扫描件并由投标人签字或盖章，未能提供不得分。</w:t>
      </w:r>
    </w:p>
    <w:p w14:paraId="59163E8B">
      <w:pPr>
        <w:rPr>
          <w:rFonts w:ascii="宋体" w:hAnsi="宋体" w:cs="宋体"/>
          <w:b/>
          <w:color w:val="000000" w:themeColor="text1"/>
          <w:sz w:val="24"/>
          <w14:textFill>
            <w14:solidFill>
              <w14:schemeClr w14:val="tx1"/>
            </w14:solidFill>
          </w14:textFill>
        </w:rPr>
      </w:pPr>
    </w:p>
    <w:p w14:paraId="7F361206">
      <w:pPr>
        <w:pStyle w:val="2"/>
        <w:spacing w:line="550" w:lineRule="exact"/>
        <w:rPr>
          <w:rFonts w:hint="eastAsia" w:ascii="宋体" w:hAnsi="宋体"/>
          <w:color w:val="000000" w:themeColor="text1"/>
          <w:sz w:val="32"/>
          <w:szCs w:val="32"/>
          <w14:textFill>
            <w14:solidFill>
              <w14:schemeClr w14:val="tx1"/>
            </w14:solidFill>
          </w14:textFill>
        </w:rPr>
      </w:pPr>
    </w:p>
    <w:p w14:paraId="2C167F40">
      <w:pPr>
        <w:pStyle w:val="2"/>
        <w:spacing w:line="550" w:lineRule="exact"/>
        <w:rPr>
          <w:rFonts w:hint="eastAsia" w:ascii="宋体" w:hAnsi="宋体"/>
          <w:color w:val="000000" w:themeColor="text1"/>
          <w:sz w:val="32"/>
          <w:szCs w:val="32"/>
          <w14:textFill>
            <w14:solidFill>
              <w14:schemeClr w14:val="tx1"/>
            </w14:solidFill>
          </w14:textFill>
        </w:rPr>
      </w:pPr>
    </w:p>
    <w:p w14:paraId="21EE2EA2">
      <w:pPr>
        <w:pStyle w:val="2"/>
        <w:spacing w:line="550" w:lineRule="exact"/>
        <w:jc w:val="center"/>
        <w:rPr>
          <w:rFonts w:ascii="宋体" w:hAnsi="宋体"/>
          <w:color w:val="000000" w:themeColor="text1"/>
          <w:sz w:val="32"/>
          <w:szCs w:val="32"/>
          <w14:textFill>
            <w14:solidFill>
              <w14:schemeClr w14:val="tx1"/>
            </w14:solidFill>
          </w14:textFill>
        </w:rPr>
      </w:pPr>
      <w:r>
        <w:rPr>
          <w:rFonts w:hint="eastAsia" w:ascii="宋体" w:hAnsi="宋体"/>
          <w:color w:val="000000" w:themeColor="text1"/>
          <w:sz w:val="32"/>
          <w:szCs w:val="32"/>
          <w14:textFill>
            <w14:solidFill>
              <w14:schemeClr w14:val="tx1"/>
            </w14:solidFill>
          </w14:textFill>
        </w:rPr>
        <w:t>第</w:t>
      </w:r>
      <w:r>
        <w:rPr>
          <w:rFonts w:hint="eastAsia" w:ascii="宋体" w:hAnsi="宋体"/>
          <w:color w:val="000000" w:themeColor="text1"/>
          <w:sz w:val="32"/>
          <w:szCs w:val="32"/>
          <w:lang w:val="en-US" w:eastAsia="zh-CN"/>
          <w14:textFill>
            <w14:solidFill>
              <w14:schemeClr w14:val="tx1"/>
            </w14:solidFill>
          </w14:textFill>
        </w:rPr>
        <w:t>四</w:t>
      </w:r>
      <w:r>
        <w:rPr>
          <w:rFonts w:hint="eastAsia" w:ascii="宋体" w:hAnsi="宋体"/>
          <w:color w:val="000000" w:themeColor="text1"/>
          <w:sz w:val="32"/>
          <w:szCs w:val="32"/>
          <w14:textFill>
            <w14:solidFill>
              <w14:schemeClr w14:val="tx1"/>
            </w14:solidFill>
          </w14:textFill>
        </w:rPr>
        <w:t>章   文件格式和内容</w:t>
      </w:r>
      <w:bookmarkEnd w:id="21"/>
      <w:bookmarkEnd w:id="22"/>
    </w:p>
    <w:p w14:paraId="33D6A10A">
      <w:pPr>
        <w:spacing w:line="500" w:lineRule="exact"/>
        <w:ind w:firstLine="1062" w:firstLineChars="295"/>
        <w:jc w:val="center"/>
        <w:rPr>
          <w:rFonts w:ascii="宋体" w:hAnsi="宋体"/>
          <w:color w:val="000000" w:themeColor="text1"/>
          <w:sz w:val="36"/>
          <w:szCs w:val="36"/>
          <w:u w:val="single"/>
          <w14:textFill>
            <w14:solidFill>
              <w14:schemeClr w14:val="tx1"/>
            </w14:solidFill>
          </w14:textFill>
        </w:rPr>
      </w:pPr>
    </w:p>
    <w:p w14:paraId="7E4D1F95">
      <w:pPr>
        <w:spacing w:line="500" w:lineRule="exact"/>
        <w:ind w:firstLine="1062" w:firstLineChars="295"/>
        <w:jc w:val="center"/>
        <w:rPr>
          <w:rFonts w:ascii="宋体" w:hAnsi="宋体"/>
          <w:color w:val="000000" w:themeColor="text1"/>
          <w:sz w:val="36"/>
          <w:szCs w:val="36"/>
          <w14:textFill>
            <w14:solidFill>
              <w14:schemeClr w14:val="tx1"/>
            </w14:solidFill>
          </w14:textFill>
        </w:rPr>
      </w:pPr>
      <w:r>
        <w:rPr>
          <w:rFonts w:hint="eastAsia" w:ascii="宋体" w:hAnsi="宋体"/>
          <w:color w:val="000000" w:themeColor="text1"/>
          <w:sz w:val="36"/>
          <w:szCs w:val="36"/>
          <w:u w:val="single"/>
          <w14:textFill>
            <w14:solidFill>
              <w14:schemeClr w14:val="tx1"/>
            </w14:solidFill>
          </w14:textFill>
        </w:rPr>
        <w:t>（项目名称）</w:t>
      </w:r>
    </w:p>
    <w:p w14:paraId="66D70A97">
      <w:pPr>
        <w:spacing w:line="500" w:lineRule="exact"/>
        <w:rPr>
          <w:rFonts w:ascii="宋体" w:hAnsi="宋体"/>
          <w:b/>
          <w:color w:val="000000" w:themeColor="text1"/>
          <w:sz w:val="48"/>
          <w:szCs w:val="48"/>
          <w14:textFill>
            <w14:solidFill>
              <w14:schemeClr w14:val="tx1"/>
            </w14:solidFill>
          </w14:textFill>
        </w:rPr>
      </w:pPr>
    </w:p>
    <w:p w14:paraId="4E5EAC97">
      <w:pPr>
        <w:spacing w:line="500" w:lineRule="exact"/>
        <w:jc w:val="center"/>
        <w:rPr>
          <w:rFonts w:ascii="宋体" w:hAnsi="宋体"/>
          <w:b/>
          <w:color w:val="000000" w:themeColor="text1"/>
          <w:sz w:val="52"/>
          <w:szCs w:val="52"/>
          <w14:textFill>
            <w14:solidFill>
              <w14:schemeClr w14:val="tx1"/>
            </w14:solidFill>
          </w14:textFill>
        </w:rPr>
      </w:pPr>
    </w:p>
    <w:p w14:paraId="7C4E8D53">
      <w:pPr>
        <w:spacing w:line="500" w:lineRule="exac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比选文件</w:t>
      </w:r>
    </w:p>
    <w:p w14:paraId="4695C232">
      <w:pPr>
        <w:spacing w:line="500" w:lineRule="exact"/>
        <w:rPr>
          <w:rFonts w:ascii="宋体" w:hAnsi="宋体"/>
          <w:b/>
          <w:color w:val="000000" w:themeColor="text1"/>
          <w:sz w:val="52"/>
          <w:szCs w:val="52"/>
          <w14:textFill>
            <w14:solidFill>
              <w14:schemeClr w14:val="tx1"/>
            </w14:solidFill>
          </w14:textFill>
        </w:rPr>
      </w:pPr>
    </w:p>
    <w:p w14:paraId="29B0AF00">
      <w:pPr>
        <w:spacing w:line="500" w:lineRule="exact"/>
        <w:rPr>
          <w:rFonts w:ascii="宋体" w:hAnsi="宋体"/>
          <w:b/>
          <w:color w:val="000000" w:themeColor="text1"/>
          <w:sz w:val="52"/>
          <w:szCs w:val="52"/>
          <w14:textFill>
            <w14:solidFill>
              <w14:schemeClr w14:val="tx1"/>
            </w14:solidFill>
          </w14:textFill>
        </w:rPr>
      </w:pPr>
    </w:p>
    <w:p w14:paraId="5B858B8E">
      <w:pPr>
        <w:spacing w:line="500" w:lineRule="exact"/>
        <w:rPr>
          <w:rFonts w:ascii="宋体" w:hAnsi="宋体"/>
          <w:b/>
          <w:color w:val="000000" w:themeColor="text1"/>
          <w:sz w:val="52"/>
          <w:szCs w:val="52"/>
          <w14:textFill>
            <w14:solidFill>
              <w14:schemeClr w14:val="tx1"/>
            </w14:solidFill>
          </w14:textFill>
        </w:rPr>
      </w:pPr>
    </w:p>
    <w:p w14:paraId="6EDB659E">
      <w:pPr>
        <w:spacing w:line="500" w:lineRule="exact"/>
        <w:ind w:firstLine="210" w:firstLineChars="1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项目名称： </w:t>
      </w:r>
      <w:r>
        <w:rPr>
          <w:rFonts w:hint="eastAsia" w:ascii="宋体" w:hAnsi="宋体"/>
          <w:color w:val="000000" w:themeColor="text1"/>
          <w:u w:val="single"/>
          <w14:textFill>
            <w14:solidFill>
              <w14:schemeClr w14:val="tx1"/>
            </w14:solidFill>
          </w14:textFill>
        </w:rPr>
        <w:t xml:space="preserve">             （项目名称）           </w:t>
      </w:r>
    </w:p>
    <w:p w14:paraId="11EEB8B1">
      <w:pPr>
        <w:spacing w:line="500" w:lineRule="exact"/>
        <w:ind w:firstLine="420" w:firstLineChars="200"/>
        <w:jc w:val="center"/>
        <w:rPr>
          <w:rFonts w:ascii="宋体" w:hAnsi="宋体"/>
          <w:color w:val="000000" w:themeColor="text1"/>
          <w:u w:val="single"/>
          <w14:textFill>
            <w14:solidFill>
              <w14:schemeClr w14:val="tx1"/>
            </w14:solidFill>
          </w14:textFill>
        </w:rPr>
      </w:pPr>
    </w:p>
    <w:p w14:paraId="77E4B8F2">
      <w:pPr>
        <w:spacing w:line="500" w:lineRule="exact"/>
        <w:ind w:firstLine="420" w:firstLineChars="200"/>
        <w:jc w:val="center"/>
        <w:rPr>
          <w:rFonts w:ascii="宋体" w:hAnsi="宋体"/>
          <w:color w:val="000000" w:themeColor="text1"/>
          <w:u w:val="single"/>
          <w14:textFill>
            <w14:solidFill>
              <w14:schemeClr w14:val="tx1"/>
            </w14:solidFill>
          </w14:textFill>
        </w:rPr>
      </w:pPr>
    </w:p>
    <w:p w14:paraId="412431D6">
      <w:pPr>
        <w:spacing w:line="500" w:lineRule="exact"/>
        <w:ind w:firstLine="210" w:firstLineChars="100"/>
        <w:rPr>
          <w:rFonts w:hint="default" w:ascii="宋体" w:hAnsi="宋体" w:eastAsia="宋体"/>
          <w:color w:val="auto"/>
          <w:u w:val="single"/>
          <w:lang w:val="en-US" w:eastAsia="zh-CN"/>
        </w:rPr>
      </w:pPr>
      <w:r>
        <w:rPr>
          <w:rFonts w:hint="eastAsia" w:ascii="宋体" w:hAnsi="宋体"/>
          <w:color w:val="000000" w:themeColor="text1"/>
          <w14:textFill>
            <w14:solidFill>
              <w14:schemeClr w14:val="tx1"/>
            </w14:solidFill>
          </w14:textFill>
        </w:rPr>
        <w:t>投标人：</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auto"/>
          <w:u w:val="single"/>
        </w:rPr>
        <w:t xml:space="preserve"> </w:t>
      </w:r>
      <w:r>
        <w:rPr>
          <w:rFonts w:hint="eastAsia" w:ascii="宋体" w:hAnsi="宋体"/>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u w:val="single"/>
          <w:lang w:val="en-US" w:eastAsia="zh-CN"/>
        </w:rPr>
        <w:t>单位</w:t>
      </w:r>
      <w:r>
        <w:rPr>
          <w:rFonts w:hint="eastAsia" w:ascii="宋体" w:hAnsi="宋体"/>
          <w:color w:val="auto"/>
          <w:u w:val="single"/>
        </w:rPr>
        <w:t>盖章）</w:t>
      </w:r>
      <w:r>
        <w:rPr>
          <w:rFonts w:hint="eastAsia" w:ascii="宋体" w:hAnsi="宋体"/>
          <w:color w:val="auto"/>
          <w:u w:val="single"/>
          <w:lang w:val="en-US" w:eastAsia="zh-CN"/>
        </w:rPr>
        <w:t xml:space="preserve">          </w:t>
      </w:r>
    </w:p>
    <w:p w14:paraId="0EFD1661">
      <w:pPr>
        <w:spacing w:line="500" w:lineRule="exact"/>
        <w:ind w:firstLine="420" w:firstLineChars="200"/>
        <w:jc w:val="center"/>
        <w:rPr>
          <w:rFonts w:ascii="宋体" w:hAnsi="宋体"/>
          <w:color w:val="000000" w:themeColor="text1"/>
          <w:u w:val="single"/>
          <w14:textFill>
            <w14:solidFill>
              <w14:schemeClr w14:val="tx1"/>
            </w14:solidFill>
          </w14:textFill>
        </w:rPr>
      </w:pPr>
    </w:p>
    <w:p w14:paraId="443FE921">
      <w:pPr>
        <w:spacing w:line="500" w:lineRule="exact"/>
        <w:ind w:firstLine="420" w:firstLineChars="200"/>
        <w:jc w:val="center"/>
        <w:rPr>
          <w:rFonts w:ascii="宋体" w:hAnsi="宋体"/>
          <w:color w:val="000000" w:themeColor="text1"/>
          <w14:textFill>
            <w14:solidFill>
              <w14:schemeClr w14:val="tx1"/>
            </w14:solidFill>
          </w14:textFill>
        </w:rPr>
      </w:pPr>
    </w:p>
    <w:p w14:paraId="010A4289">
      <w:pPr>
        <w:spacing w:line="500" w:lineRule="exact"/>
        <w:ind w:firstLine="420" w:firstLineChars="200"/>
        <w:jc w:val="center"/>
        <w:rPr>
          <w:rFonts w:ascii="宋体" w:hAnsi="宋体"/>
          <w:color w:val="000000" w:themeColor="text1"/>
          <w14:textFill>
            <w14:solidFill>
              <w14:schemeClr w14:val="tx1"/>
            </w14:solidFill>
          </w14:textFill>
        </w:rPr>
      </w:pPr>
    </w:p>
    <w:p w14:paraId="147A2255">
      <w:pPr>
        <w:spacing w:line="500" w:lineRule="exact"/>
        <w:jc w:val="center"/>
        <w:rPr>
          <w:color w:val="000000" w:themeColor="text1"/>
          <w:sz w:val="32"/>
          <w:szCs w:val="32"/>
          <w14:textFill>
            <w14:solidFill>
              <w14:schemeClr w14:val="tx1"/>
            </w14:solidFill>
          </w14:textFill>
        </w:rPr>
      </w:pPr>
      <w:r>
        <w:rPr>
          <w:rFonts w:hint="eastAsia"/>
          <w:color w:val="000000" w:themeColor="text1"/>
          <w14:textFill>
            <w14:solidFill>
              <w14:schemeClr w14:val="tx1"/>
            </w14:solidFill>
          </w14:textFill>
        </w:rPr>
        <w:t>日期：</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年</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月</w:t>
      </w:r>
      <w:r>
        <w:rPr>
          <w:rFonts w:hint="eastAsia"/>
          <w:color w:val="000000" w:themeColor="text1"/>
          <w:lang w:val="en-US" w:eastAsia="zh-CN"/>
          <w14:textFill>
            <w14:solidFill>
              <w14:schemeClr w14:val="tx1"/>
            </w14:solidFill>
          </w14:textFill>
        </w:rPr>
        <w:t xml:space="preserve">    </w:t>
      </w:r>
      <w:r>
        <w:rPr>
          <w:rFonts w:hint="eastAsia"/>
          <w:color w:val="000000" w:themeColor="text1"/>
          <w14:textFill>
            <w14:solidFill>
              <w14:schemeClr w14:val="tx1"/>
            </w14:solidFill>
          </w14:textFill>
        </w:rPr>
        <w:t>日</w:t>
      </w:r>
      <w:bookmarkStart w:id="23" w:name="_Toc265571698"/>
      <w:bookmarkStart w:id="24" w:name="_Toc299369756"/>
      <w:bookmarkStart w:id="25" w:name="_Toc224554241"/>
      <w:bookmarkStart w:id="26" w:name="_Toc299369840"/>
      <w:bookmarkStart w:id="27" w:name="_Toc232567440"/>
      <w:bookmarkStart w:id="28" w:name="_Toc299370196"/>
    </w:p>
    <w:p w14:paraId="3A236737">
      <w:pPr>
        <w:spacing w:line="500" w:lineRule="exact"/>
        <w:jc w:val="center"/>
        <w:rPr>
          <w:color w:val="000000" w:themeColor="text1"/>
          <w:sz w:val="32"/>
          <w:szCs w:val="32"/>
          <w14:textFill>
            <w14:solidFill>
              <w14:schemeClr w14:val="tx1"/>
            </w14:solidFill>
          </w14:textFill>
        </w:rPr>
      </w:pPr>
    </w:p>
    <w:p w14:paraId="00CAEC5F">
      <w:pPr>
        <w:spacing w:line="500" w:lineRule="exact"/>
        <w:jc w:val="center"/>
        <w:rPr>
          <w:color w:val="000000" w:themeColor="text1"/>
          <w:sz w:val="32"/>
          <w:szCs w:val="32"/>
          <w14:textFill>
            <w14:solidFill>
              <w14:schemeClr w14:val="tx1"/>
            </w14:solidFill>
          </w14:textFill>
        </w:rPr>
      </w:pPr>
    </w:p>
    <w:p w14:paraId="45977DE9">
      <w:pPr>
        <w:spacing w:line="500" w:lineRule="exact"/>
        <w:jc w:val="center"/>
        <w:rPr>
          <w:color w:val="000000" w:themeColor="text1"/>
          <w:sz w:val="32"/>
          <w:szCs w:val="32"/>
          <w14:textFill>
            <w14:solidFill>
              <w14:schemeClr w14:val="tx1"/>
            </w14:solidFill>
          </w14:textFill>
        </w:rPr>
      </w:pPr>
    </w:p>
    <w:p w14:paraId="1F6DDF3F">
      <w:pPr>
        <w:spacing w:line="500" w:lineRule="exact"/>
        <w:jc w:val="center"/>
        <w:rPr>
          <w:color w:val="000000" w:themeColor="text1"/>
          <w:sz w:val="32"/>
          <w:szCs w:val="32"/>
          <w14:textFill>
            <w14:solidFill>
              <w14:schemeClr w14:val="tx1"/>
            </w14:solidFill>
          </w14:textFill>
        </w:rPr>
      </w:pPr>
    </w:p>
    <w:bookmarkEnd w:id="23"/>
    <w:bookmarkEnd w:id="24"/>
    <w:bookmarkEnd w:id="25"/>
    <w:bookmarkEnd w:id="26"/>
    <w:bookmarkEnd w:id="27"/>
    <w:bookmarkEnd w:id="28"/>
    <w:p w14:paraId="3C0E6994">
      <w:pPr>
        <w:spacing w:line="460" w:lineRule="exact"/>
        <w:jc w:val="left"/>
        <w:rPr>
          <w:rFonts w:ascii="宋体" w:hAnsi="宋体"/>
          <w:color w:val="000000" w:themeColor="text1"/>
          <w:sz w:val="32"/>
          <w:szCs w:val="32"/>
          <w14:textFill>
            <w14:solidFill>
              <w14:schemeClr w14:val="tx1"/>
            </w14:solidFill>
          </w14:textFill>
        </w:rPr>
      </w:pPr>
    </w:p>
    <w:p w14:paraId="1546A940">
      <w:pPr>
        <w:spacing w:line="460" w:lineRule="exact"/>
        <w:jc w:val="left"/>
        <w:rPr>
          <w:rFonts w:ascii="宋体" w:hAnsi="宋体"/>
          <w:color w:val="000000" w:themeColor="text1"/>
          <w:sz w:val="24"/>
          <w14:textFill>
            <w14:solidFill>
              <w14:schemeClr w14:val="tx1"/>
            </w14:solidFill>
          </w14:textFill>
        </w:rPr>
      </w:pPr>
    </w:p>
    <w:p w14:paraId="553D27E4">
      <w:pPr>
        <w:widowControl/>
        <w:spacing w:after="240" w:line="550" w:lineRule="exact"/>
        <w:rPr>
          <w:rFonts w:hint="eastAsia"/>
          <w:b/>
          <w:color w:val="000000" w:themeColor="text1"/>
          <w:sz w:val="32"/>
          <w:szCs w:val="32"/>
          <w14:textFill>
            <w14:solidFill>
              <w14:schemeClr w14:val="tx1"/>
            </w14:solidFill>
          </w14:textFill>
        </w:rPr>
      </w:pPr>
    </w:p>
    <w:p w14:paraId="682671A0">
      <w:pPr>
        <w:widowControl/>
        <w:spacing w:after="240" w:line="550" w:lineRule="exact"/>
        <w:jc w:val="center"/>
        <w:rPr>
          <w:rFonts w:hint="eastAsia"/>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一、</w:t>
      </w:r>
      <w:bookmarkStart w:id="29" w:name="_Toc152042581"/>
      <w:bookmarkStart w:id="30" w:name="_Toc246997103"/>
      <w:bookmarkStart w:id="31" w:name="_Toc179632812"/>
      <w:bookmarkStart w:id="32" w:name="_Toc152045792"/>
      <w:bookmarkStart w:id="33" w:name="_Toc296602606"/>
      <w:bookmarkStart w:id="34" w:name="_Toc144974861"/>
      <w:bookmarkStart w:id="35" w:name="_Toc247085878"/>
      <w:bookmarkStart w:id="36" w:name="_Toc246996360"/>
      <w:r>
        <w:rPr>
          <w:rFonts w:hint="eastAsia"/>
          <w:b/>
          <w:color w:val="000000" w:themeColor="text1"/>
          <w:sz w:val="32"/>
          <w:szCs w:val="32"/>
          <w14:textFill>
            <w14:solidFill>
              <w14:schemeClr w14:val="tx1"/>
            </w14:solidFill>
          </w14:textFill>
        </w:rPr>
        <w:t>授权委托书</w:t>
      </w:r>
      <w:bookmarkEnd w:id="29"/>
      <w:bookmarkEnd w:id="30"/>
      <w:bookmarkEnd w:id="31"/>
      <w:bookmarkEnd w:id="32"/>
      <w:bookmarkEnd w:id="33"/>
      <w:bookmarkEnd w:id="34"/>
      <w:bookmarkEnd w:id="35"/>
      <w:bookmarkEnd w:id="36"/>
    </w:p>
    <w:p w14:paraId="148C7870">
      <w:pPr>
        <w:spacing w:line="360" w:lineRule="auto"/>
        <w:rPr>
          <w:rFonts w:eastAsia="黑体"/>
          <w:color w:val="000000" w:themeColor="text1"/>
          <w:szCs w:val="21"/>
          <w14:textFill>
            <w14:solidFill>
              <w14:schemeClr w14:val="tx1"/>
            </w14:solidFill>
          </w14:textFill>
        </w:rPr>
      </w:pPr>
    </w:p>
    <w:p w14:paraId="1117CF80">
      <w:pPr>
        <w:topLinePunct/>
        <w:spacing w:line="360"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本人（姓名）系（</w:t>
      </w:r>
      <w:r>
        <w:rPr>
          <w:rFonts w:hint="eastAsia"/>
          <w:color w:val="000000" w:themeColor="text1"/>
          <w:szCs w:val="21"/>
          <w14:textFill>
            <w14:solidFill>
              <w14:schemeClr w14:val="tx1"/>
            </w14:solidFill>
          </w14:textFill>
        </w:rPr>
        <w:t>投标</w:t>
      </w:r>
      <w:r>
        <w:rPr>
          <w:color w:val="000000" w:themeColor="text1"/>
          <w:szCs w:val="21"/>
          <w14:textFill>
            <w14:solidFill>
              <w14:schemeClr w14:val="tx1"/>
            </w14:solidFill>
          </w14:textFill>
        </w:rPr>
        <w:t>人名称）的法定代表人，现委托（姓名）为我方代理人。代理人根据授权，以我方名义签署、澄清</w:t>
      </w:r>
      <w:r>
        <w:rPr>
          <w:rFonts w:hint="eastAsia"/>
          <w:color w:val="000000" w:themeColor="text1"/>
          <w:szCs w:val="21"/>
          <w14:textFill>
            <w14:solidFill>
              <w14:schemeClr w14:val="tx1"/>
            </w14:solidFill>
          </w14:textFill>
        </w:rPr>
        <w:t>、说明、补正</w:t>
      </w:r>
      <w:r>
        <w:rPr>
          <w:color w:val="000000" w:themeColor="text1"/>
          <w:szCs w:val="21"/>
          <w14:textFill>
            <w14:solidFill>
              <w14:schemeClr w14:val="tx1"/>
            </w14:solidFill>
          </w14:textFill>
        </w:rPr>
        <w:t>、递交、撤回、修改（项目名称）</w:t>
      </w:r>
      <w:r>
        <w:rPr>
          <w:rFonts w:hint="eastAsia"/>
          <w:color w:val="000000" w:themeColor="text1"/>
          <w:szCs w:val="21"/>
          <w14:textFill>
            <w14:solidFill>
              <w14:schemeClr w14:val="tx1"/>
            </w14:solidFill>
          </w14:textFill>
        </w:rPr>
        <w:t>投标</w:t>
      </w:r>
      <w:r>
        <w:rPr>
          <w:color w:val="000000" w:themeColor="text1"/>
          <w:szCs w:val="21"/>
          <w14:textFill>
            <w14:solidFill>
              <w14:schemeClr w14:val="tx1"/>
            </w14:solidFill>
          </w14:textFill>
        </w:rPr>
        <w:t>文件、签订合同和处理有关事宜，其法律后果由我方承担。</w:t>
      </w:r>
    </w:p>
    <w:p w14:paraId="3DF068B9">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委托期限：</w:t>
      </w:r>
      <w:r>
        <w:rPr>
          <w:rFonts w:hint="eastAsia"/>
          <w:color w:val="000000" w:themeColor="text1"/>
          <w:szCs w:val="21"/>
          <w14:textFill>
            <w14:solidFill>
              <w14:schemeClr w14:val="tx1"/>
            </w14:solidFill>
          </w14:textFill>
        </w:rPr>
        <w:t>。</w:t>
      </w:r>
    </w:p>
    <w:p w14:paraId="25E096BD">
      <w:pPr>
        <w:spacing w:line="360" w:lineRule="auto"/>
        <w:ind w:firstLine="420" w:firstLineChars="200"/>
        <w:rPr>
          <w:color w:val="000000" w:themeColor="text1"/>
          <w:szCs w:val="21"/>
          <w14:textFill>
            <w14:solidFill>
              <w14:schemeClr w14:val="tx1"/>
            </w14:solidFill>
          </w14:textFill>
        </w:rPr>
      </w:pPr>
      <w:r>
        <w:rPr>
          <w:color w:val="000000" w:themeColor="text1"/>
          <w:szCs w:val="21"/>
          <w14:textFill>
            <w14:solidFill>
              <w14:schemeClr w14:val="tx1"/>
            </w14:solidFill>
          </w14:textFill>
        </w:rPr>
        <w:t>代理人无转委托权。</w:t>
      </w:r>
    </w:p>
    <w:p w14:paraId="452FDE40">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附：法定代表人身份证明（身份证复印件）</w:t>
      </w:r>
    </w:p>
    <w:p w14:paraId="483164F8">
      <w:pPr>
        <w:spacing w:line="360" w:lineRule="auto"/>
        <w:ind w:firstLine="420" w:firstLineChars="200"/>
        <w:rPr>
          <w:color w:val="000000" w:themeColor="text1"/>
          <w:szCs w:val="21"/>
          <w14:textFill>
            <w14:solidFill>
              <w14:schemeClr w14:val="tx1"/>
            </w14:solidFill>
          </w14:textFill>
        </w:rPr>
      </w:pPr>
    </w:p>
    <w:p w14:paraId="5E35A09A">
      <w:pPr>
        <w:spacing w:line="360" w:lineRule="auto"/>
        <w:rPr>
          <w:color w:val="000000" w:themeColor="text1"/>
          <w:szCs w:val="21"/>
          <w14:textFill>
            <w14:solidFill>
              <w14:schemeClr w14:val="tx1"/>
            </w14:solidFill>
          </w14:textFill>
        </w:rPr>
      </w:pPr>
    </w:p>
    <w:p w14:paraId="7A0F9BF9">
      <w:pPr>
        <w:spacing w:line="360" w:lineRule="auto"/>
        <w:rPr>
          <w:color w:val="000000" w:themeColor="text1"/>
          <w:szCs w:val="21"/>
          <w14:textFill>
            <w14:solidFill>
              <w14:schemeClr w14:val="tx1"/>
            </w14:solidFill>
          </w14:textFill>
        </w:rPr>
      </w:pPr>
    </w:p>
    <w:p w14:paraId="1EC3AA0B">
      <w:pPr>
        <w:spacing w:line="360" w:lineRule="auto"/>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投标</w:t>
      </w:r>
      <w:r>
        <w:rPr>
          <w:color w:val="000000" w:themeColor="text1"/>
          <w:szCs w:val="21"/>
          <w14:textFill>
            <w14:solidFill>
              <w14:schemeClr w14:val="tx1"/>
            </w14:solidFill>
          </w14:textFill>
        </w:rPr>
        <w:t>人：（盖单位章）</w:t>
      </w:r>
    </w:p>
    <w:p w14:paraId="09A60EB4">
      <w:pPr>
        <w:spacing w:line="360" w:lineRule="auto"/>
        <w:rPr>
          <w:color w:val="000000" w:themeColor="text1"/>
          <w:szCs w:val="21"/>
          <w14:textFill>
            <w14:solidFill>
              <w14:schemeClr w14:val="tx1"/>
            </w14:solidFill>
          </w14:textFill>
        </w:rPr>
      </w:pPr>
    </w:p>
    <w:p w14:paraId="7C7F09A3">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法定代表人：（签字）</w:t>
      </w:r>
    </w:p>
    <w:p w14:paraId="006D3374">
      <w:pPr>
        <w:spacing w:line="360" w:lineRule="auto"/>
        <w:rPr>
          <w:color w:val="000000" w:themeColor="text1"/>
          <w:szCs w:val="21"/>
          <w14:textFill>
            <w14:solidFill>
              <w14:schemeClr w14:val="tx1"/>
            </w14:solidFill>
          </w14:textFill>
        </w:rPr>
      </w:pPr>
    </w:p>
    <w:p w14:paraId="4F736712">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身份证号码：</w:t>
      </w:r>
    </w:p>
    <w:p w14:paraId="4CCFA080">
      <w:pPr>
        <w:spacing w:line="360" w:lineRule="auto"/>
        <w:rPr>
          <w:color w:val="000000" w:themeColor="text1"/>
          <w:szCs w:val="21"/>
          <w14:textFill>
            <w14:solidFill>
              <w14:schemeClr w14:val="tx1"/>
            </w14:solidFill>
          </w14:textFill>
        </w:rPr>
      </w:pPr>
    </w:p>
    <w:p w14:paraId="7609CCF5">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委托代理人：（签字）</w:t>
      </w:r>
    </w:p>
    <w:p w14:paraId="1EDF33DC">
      <w:pPr>
        <w:spacing w:line="360" w:lineRule="auto"/>
        <w:rPr>
          <w:color w:val="000000" w:themeColor="text1"/>
          <w:szCs w:val="21"/>
          <w14:textFill>
            <w14:solidFill>
              <w14:schemeClr w14:val="tx1"/>
            </w14:solidFill>
          </w14:textFill>
        </w:rPr>
      </w:pPr>
    </w:p>
    <w:p w14:paraId="1FAAE19D">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身份证号码：</w:t>
      </w:r>
    </w:p>
    <w:p w14:paraId="51E3936A">
      <w:pPr>
        <w:spacing w:line="360" w:lineRule="auto"/>
        <w:rPr>
          <w:color w:val="000000" w:themeColor="text1"/>
          <w:szCs w:val="21"/>
          <w14:textFill>
            <w14:solidFill>
              <w14:schemeClr w14:val="tx1"/>
            </w14:solidFill>
          </w14:textFill>
        </w:rPr>
      </w:pPr>
    </w:p>
    <w:p w14:paraId="06507593">
      <w:pPr>
        <w:pStyle w:val="131"/>
        <w:spacing w:line="500" w:lineRule="exact"/>
        <w:ind w:left="0" w:leftChars="0" w:firstLine="0" w:firstLineChars="0"/>
        <w:rPr>
          <w:rFonts w:ascii="宋体" w:hAnsi="宋体"/>
          <w:color w:val="000000" w:themeColor="text1"/>
          <w:szCs w:val="21"/>
          <w14:textFill>
            <w14:solidFill>
              <w14:schemeClr w14:val="tx1"/>
            </w14:solidFill>
          </w14:textFill>
        </w:rPr>
      </w:pPr>
    </w:p>
    <w:p w14:paraId="23E09F6A">
      <w:pPr>
        <w:pStyle w:val="131"/>
        <w:spacing w:line="500" w:lineRule="exact"/>
        <w:ind w:left="0" w:leftChars="0" w:firstLine="2940" w:firstLineChars="1400"/>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 xml:space="preserve"> 年   </w:t>
      </w:r>
      <w:r>
        <w:rPr>
          <w:rFonts w:hint="eastAsia" w:ascii="宋体" w:hAnsi="宋体"/>
          <w:color w:val="000000" w:themeColor="text1"/>
          <w:szCs w:val="21"/>
          <w:lang w:val="en-US" w:eastAsia="zh-CN"/>
          <w14:textFill>
            <w14:solidFill>
              <w14:schemeClr w14:val="tx1"/>
            </w14:solidFill>
          </w14:textFill>
        </w:rPr>
        <w:t xml:space="preserve"> </w:t>
      </w:r>
      <w:r>
        <w:rPr>
          <w:rFonts w:ascii="宋体" w:hAnsi="宋体"/>
          <w:color w:val="000000" w:themeColor="text1"/>
          <w:szCs w:val="21"/>
          <w14:textFill>
            <w14:solidFill>
              <w14:schemeClr w14:val="tx1"/>
            </w14:solidFill>
          </w14:textFill>
        </w:rPr>
        <w:t xml:space="preserve">    月       日</w:t>
      </w:r>
    </w:p>
    <w:p w14:paraId="7C28E9DC">
      <w:pPr>
        <w:spacing w:line="360" w:lineRule="auto"/>
        <w:rPr>
          <w:rFonts w:eastAsia="黑体"/>
          <w:color w:val="000000" w:themeColor="text1"/>
          <w:sz w:val="20"/>
          <w14:textFill>
            <w14:solidFill>
              <w14:schemeClr w14:val="tx1"/>
            </w14:solidFill>
          </w14:textFill>
        </w:rPr>
      </w:pPr>
    </w:p>
    <w:p w14:paraId="19543A66">
      <w:pPr>
        <w:spacing w:line="400" w:lineRule="exact"/>
        <w:rPr>
          <w:rFonts w:eastAsia="黑体"/>
          <w:color w:val="000000" w:themeColor="text1"/>
          <w:sz w:val="20"/>
          <w14:textFill>
            <w14:solidFill>
              <w14:schemeClr w14:val="tx1"/>
            </w14:solidFill>
          </w14:textFill>
        </w:rPr>
      </w:pPr>
    </w:p>
    <w:p w14:paraId="493AC148">
      <w:pPr>
        <w:spacing w:line="400" w:lineRule="exact"/>
        <w:rPr>
          <w:rFonts w:eastAsia="黑体"/>
          <w:color w:val="000000" w:themeColor="text1"/>
          <w:sz w:val="20"/>
          <w14:textFill>
            <w14:solidFill>
              <w14:schemeClr w14:val="tx1"/>
            </w14:solidFill>
          </w14:textFill>
        </w:rPr>
      </w:pPr>
    </w:p>
    <w:p w14:paraId="54963AC8">
      <w:pPr>
        <w:spacing w:line="400" w:lineRule="exact"/>
        <w:ind w:left="643"/>
        <w:jc w:val="center"/>
        <w:rPr>
          <w:color w:val="000000" w:themeColor="text1"/>
          <w14:textFill>
            <w14:solidFill>
              <w14:schemeClr w14:val="tx1"/>
            </w14:solidFill>
          </w14:textFill>
        </w:rPr>
      </w:pPr>
      <w:bookmarkStart w:id="37" w:name="_Toc179632815"/>
      <w:bookmarkStart w:id="38" w:name="_Toc246997106"/>
      <w:bookmarkStart w:id="39" w:name="_Toc247085881"/>
      <w:bookmarkStart w:id="40" w:name="_Toc152045795"/>
      <w:bookmarkStart w:id="41" w:name="_Toc144974863"/>
      <w:bookmarkStart w:id="42" w:name="_Toc152042584"/>
      <w:bookmarkStart w:id="43" w:name="_Toc296602608"/>
      <w:bookmarkStart w:id="44" w:name="_Toc246996363"/>
    </w:p>
    <w:p w14:paraId="0BF2C59F">
      <w:pPr>
        <w:spacing w:line="400" w:lineRule="exact"/>
        <w:ind w:left="643"/>
        <w:jc w:val="center"/>
        <w:rPr>
          <w:color w:val="000000" w:themeColor="text1"/>
          <w14:textFill>
            <w14:solidFill>
              <w14:schemeClr w14:val="tx1"/>
            </w14:solidFill>
          </w14:textFill>
        </w:rPr>
      </w:pPr>
    </w:p>
    <w:bookmarkEnd w:id="37"/>
    <w:bookmarkEnd w:id="38"/>
    <w:bookmarkEnd w:id="39"/>
    <w:bookmarkEnd w:id="40"/>
    <w:bookmarkEnd w:id="41"/>
    <w:bookmarkEnd w:id="42"/>
    <w:bookmarkEnd w:id="43"/>
    <w:bookmarkEnd w:id="44"/>
    <w:p w14:paraId="26C9D428">
      <w:pPr>
        <w:spacing w:line="400" w:lineRule="exact"/>
        <w:ind w:left="643"/>
        <w:jc w:val="center"/>
        <w:rPr>
          <w:color w:val="000000" w:themeColor="text1"/>
          <w14:textFill>
            <w14:solidFill>
              <w14:schemeClr w14:val="tx1"/>
            </w14:solidFill>
          </w14:textFill>
        </w:rPr>
      </w:pPr>
    </w:p>
    <w:p w14:paraId="528ACFD2">
      <w:pPr>
        <w:spacing w:line="400" w:lineRule="exact"/>
        <w:ind w:left="643"/>
        <w:jc w:val="center"/>
        <w:rPr>
          <w:color w:val="000000" w:themeColor="text1"/>
          <w14:textFill>
            <w14:solidFill>
              <w14:schemeClr w14:val="tx1"/>
            </w14:solidFill>
          </w14:textFill>
        </w:rPr>
      </w:pPr>
    </w:p>
    <w:p w14:paraId="74D8F077">
      <w:pPr>
        <w:spacing w:line="400" w:lineRule="exact"/>
        <w:jc w:val="both"/>
        <w:rPr>
          <w:color w:val="000000" w:themeColor="text1"/>
          <w14:textFill>
            <w14:solidFill>
              <w14:schemeClr w14:val="tx1"/>
            </w14:solidFill>
          </w14:textFill>
        </w:rPr>
      </w:pPr>
    </w:p>
    <w:p w14:paraId="4B92F152">
      <w:pPr>
        <w:widowControl/>
        <w:spacing w:after="240" w:line="550" w:lineRule="exact"/>
        <w:ind w:firstLine="3052" w:firstLineChars="95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二、资格审查资料</w:t>
      </w:r>
    </w:p>
    <w:p w14:paraId="5532A7C7">
      <w:pPr>
        <w:widowControl/>
        <w:spacing w:after="240" w:line="550" w:lineRule="exact"/>
        <w:ind w:firstLine="3373" w:firstLineChars="105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 xml:space="preserve">   格式自理</w:t>
      </w:r>
    </w:p>
    <w:p w14:paraId="34ADBEE6">
      <w:pPr>
        <w:widowControl/>
        <w:spacing w:after="240" w:line="550" w:lineRule="exact"/>
        <w:ind w:firstLine="2249" w:firstLineChars="700"/>
        <w:rPr>
          <w:b/>
          <w:color w:val="000000" w:themeColor="text1"/>
          <w:sz w:val="32"/>
          <w:szCs w:val="32"/>
          <w14:textFill>
            <w14:solidFill>
              <w14:schemeClr w14:val="tx1"/>
            </w14:solidFill>
          </w14:textFill>
        </w:rPr>
      </w:pPr>
    </w:p>
    <w:p w14:paraId="29F5074C">
      <w:pPr>
        <w:widowControl/>
        <w:spacing w:after="240" w:line="550" w:lineRule="exact"/>
        <w:rPr>
          <w:b/>
          <w:color w:val="000000" w:themeColor="text1"/>
          <w:sz w:val="32"/>
          <w:szCs w:val="32"/>
          <w14:textFill>
            <w14:solidFill>
              <w14:schemeClr w14:val="tx1"/>
            </w14:solidFill>
          </w14:textFill>
        </w:rPr>
      </w:pPr>
    </w:p>
    <w:p w14:paraId="1445CE67">
      <w:pPr>
        <w:widowControl/>
        <w:spacing w:after="240" w:line="550" w:lineRule="exact"/>
        <w:ind w:firstLine="2249" w:firstLineChars="700"/>
        <w:rPr>
          <w:b/>
          <w:color w:val="000000" w:themeColor="text1"/>
          <w:sz w:val="32"/>
          <w:szCs w:val="32"/>
          <w14:textFill>
            <w14:solidFill>
              <w14:schemeClr w14:val="tx1"/>
            </w14:solidFill>
          </w14:textFill>
        </w:rPr>
      </w:pPr>
    </w:p>
    <w:p w14:paraId="7BB90A36">
      <w:pPr>
        <w:widowControl/>
        <w:spacing w:after="240" w:line="550" w:lineRule="exact"/>
        <w:jc w:val="center"/>
        <w:rPr>
          <w:b/>
          <w:color w:val="000000" w:themeColor="text1"/>
          <w:sz w:val="32"/>
          <w:szCs w:val="32"/>
          <w14:textFill>
            <w14:solidFill>
              <w14:schemeClr w14:val="tx1"/>
            </w14:solidFill>
          </w14:textFill>
        </w:rPr>
      </w:pPr>
    </w:p>
    <w:p w14:paraId="030586EB">
      <w:pPr>
        <w:widowControl/>
        <w:spacing w:after="240" w:line="550" w:lineRule="exact"/>
        <w:jc w:val="center"/>
        <w:rPr>
          <w:b/>
          <w:color w:val="000000" w:themeColor="text1"/>
          <w:sz w:val="32"/>
          <w:szCs w:val="32"/>
          <w14:textFill>
            <w14:solidFill>
              <w14:schemeClr w14:val="tx1"/>
            </w14:solidFill>
          </w14:textFill>
        </w:rPr>
      </w:pPr>
    </w:p>
    <w:p w14:paraId="0C647D20">
      <w:pPr>
        <w:widowControl/>
        <w:spacing w:after="240" w:line="550" w:lineRule="exact"/>
        <w:jc w:val="center"/>
        <w:rPr>
          <w:b/>
          <w:color w:val="000000" w:themeColor="text1"/>
          <w:sz w:val="32"/>
          <w:szCs w:val="32"/>
          <w14:textFill>
            <w14:solidFill>
              <w14:schemeClr w14:val="tx1"/>
            </w14:solidFill>
          </w14:textFill>
        </w:rPr>
      </w:pPr>
    </w:p>
    <w:p w14:paraId="2F401BCF">
      <w:pPr>
        <w:widowControl/>
        <w:spacing w:after="240" w:line="550" w:lineRule="exact"/>
        <w:jc w:val="center"/>
        <w:rPr>
          <w:b/>
          <w:color w:val="000000" w:themeColor="text1"/>
          <w:sz w:val="32"/>
          <w:szCs w:val="32"/>
          <w14:textFill>
            <w14:solidFill>
              <w14:schemeClr w14:val="tx1"/>
            </w14:solidFill>
          </w14:textFill>
        </w:rPr>
      </w:pPr>
    </w:p>
    <w:p w14:paraId="1A086699">
      <w:pPr>
        <w:widowControl/>
        <w:spacing w:after="240" w:line="550" w:lineRule="exact"/>
        <w:jc w:val="center"/>
        <w:rPr>
          <w:b/>
          <w:color w:val="000000" w:themeColor="text1"/>
          <w:sz w:val="32"/>
          <w:szCs w:val="32"/>
          <w14:textFill>
            <w14:solidFill>
              <w14:schemeClr w14:val="tx1"/>
            </w14:solidFill>
          </w14:textFill>
        </w:rPr>
      </w:pPr>
    </w:p>
    <w:p w14:paraId="1D96C9F6">
      <w:pPr>
        <w:widowControl/>
        <w:spacing w:after="240" w:line="550" w:lineRule="exact"/>
        <w:jc w:val="center"/>
        <w:rPr>
          <w:b/>
          <w:color w:val="000000" w:themeColor="text1"/>
          <w:sz w:val="32"/>
          <w:szCs w:val="32"/>
          <w14:textFill>
            <w14:solidFill>
              <w14:schemeClr w14:val="tx1"/>
            </w14:solidFill>
          </w14:textFill>
        </w:rPr>
      </w:pPr>
    </w:p>
    <w:p w14:paraId="7A6F2DA7">
      <w:pPr>
        <w:widowControl/>
        <w:spacing w:after="240" w:line="550" w:lineRule="exact"/>
        <w:jc w:val="center"/>
        <w:rPr>
          <w:b/>
          <w:color w:val="000000" w:themeColor="text1"/>
          <w:sz w:val="32"/>
          <w:szCs w:val="32"/>
          <w14:textFill>
            <w14:solidFill>
              <w14:schemeClr w14:val="tx1"/>
            </w14:solidFill>
          </w14:textFill>
        </w:rPr>
      </w:pPr>
    </w:p>
    <w:p w14:paraId="12BCFE18">
      <w:pPr>
        <w:widowControl/>
        <w:spacing w:after="240" w:line="550" w:lineRule="exact"/>
        <w:jc w:val="center"/>
        <w:rPr>
          <w:b/>
          <w:color w:val="000000" w:themeColor="text1"/>
          <w:sz w:val="32"/>
          <w:szCs w:val="32"/>
          <w14:textFill>
            <w14:solidFill>
              <w14:schemeClr w14:val="tx1"/>
            </w14:solidFill>
          </w14:textFill>
        </w:rPr>
      </w:pPr>
    </w:p>
    <w:p w14:paraId="1DF814A0">
      <w:pPr>
        <w:widowControl/>
        <w:spacing w:after="240" w:line="550" w:lineRule="exact"/>
        <w:jc w:val="center"/>
        <w:rPr>
          <w:b/>
          <w:color w:val="000000" w:themeColor="text1"/>
          <w:sz w:val="32"/>
          <w:szCs w:val="32"/>
          <w14:textFill>
            <w14:solidFill>
              <w14:schemeClr w14:val="tx1"/>
            </w14:solidFill>
          </w14:textFill>
        </w:rPr>
      </w:pPr>
    </w:p>
    <w:p w14:paraId="423EFBED">
      <w:pPr>
        <w:widowControl/>
        <w:spacing w:after="240" w:line="550" w:lineRule="exact"/>
        <w:jc w:val="center"/>
        <w:rPr>
          <w:b/>
          <w:color w:val="000000" w:themeColor="text1"/>
          <w:sz w:val="32"/>
          <w:szCs w:val="32"/>
          <w14:textFill>
            <w14:solidFill>
              <w14:schemeClr w14:val="tx1"/>
            </w14:solidFill>
          </w14:textFill>
        </w:rPr>
      </w:pPr>
    </w:p>
    <w:p w14:paraId="1017A945">
      <w:pPr>
        <w:widowControl/>
        <w:spacing w:after="240" w:line="550" w:lineRule="exact"/>
        <w:jc w:val="center"/>
        <w:rPr>
          <w:b/>
          <w:color w:val="000000" w:themeColor="text1"/>
          <w:sz w:val="32"/>
          <w:szCs w:val="32"/>
          <w14:textFill>
            <w14:solidFill>
              <w14:schemeClr w14:val="tx1"/>
            </w14:solidFill>
          </w14:textFill>
        </w:rPr>
      </w:pPr>
    </w:p>
    <w:p w14:paraId="69ED27E6">
      <w:pPr>
        <w:widowControl/>
        <w:spacing w:after="240" w:line="550" w:lineRule="exact"/>
        <w:jc w:val="center"/>
        <w:rPr>
          <w:b/>
          <w:color w:val="000000" w:themeColor="text1"/>
          <w:sz w:val="32"/>
          <w:szCs w:val="32"/>
          <w14:textFill>
            <w14:solidFill>
              <w14:schemeClr w14:val="tx1"/>
            </w14:solidFill>
          </w14:textFill>
        </w:rPr>
      </w:pPr>
    </w:p>
    <w:p w14:paraId="56569EC0">
      <w:pPr>
        <w:widowControl/>
        <w:spacing w:after="240" w:line="550" w:lineRule="exact"/>
        <w:jc w:val="center"/>
        <w:rPr>
          <w:b/>
          <w:color w:val="000000" w:themeColor="text1"/>
          <w:sz w:val="32"/>
          <w:szCs w:val="32"/>
          <w14:textFill>
            <w14:solidFill>
              <w14:schemeClr w14:val="tx1"/>
            </w14:solidFill>
          </w14:textFill>
        </w:rPr>
      </w:pPr>
    </w:p>
    <w:p w14:paraId="0E64B443">
      <w:pPr>
        <w:widowControl/>
        <w:spacing w:after="240" w:line="550" w:lineRule="exact"/>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三、报价</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343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4643" w:type="dxa"/>
            <w:vAlign w:val="center"/>
          </w:tcPr>
          <w:p w14:paraId="54B35A66">
            <w:pPr>
              <w:jc w:val="center"/>
              <w:rPr>
                <w:rFonts w:hint="eastAsia" w:eastAsia="宋体"/>
                <w:color w:val="000000" w:themeColor="text1"/>
                <w:vertAlign w:val="baseline"/>
                <w:lang w:eastAsia="zh-CN"/>
                <w14:textFill>
                  <w14:solidFill>
                    <w14:schemeClr w14:val="tx1"/>
                  </w14:solidFill>
                </w14:textFill>
              </w:rPr>
            </w:pPr>
            <w:r>
              <w:rPr>
                <w:rFonts w:hint="eastAsia"/>
                <w:color w:val="000000" w:themeColor="text1"/>
                <w14:textFill>
                  <w14:solidFill>
                    <w14:schemeClr w14:val="tx1"/>
                  </w14:solidFill>
                </w14:textFill>
              </w:rPr>
              <w:t>报价</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单天价格</w:t>
            </w:r>
            <w:r>
              <w:rPr>
                <w:rFonts w:hint="eastAsia"/>
                <w:color w:val="000000" w:themeColor="text1"/>
                <w:lang w:eastAsia="zh-CN"/>
                <w14:textFill>
                  <w14:solidFill>
                    <w14:schemeClr w14:val="tx1"/>
                  </w14:solidFill>
                </w14:textFill>
              </w:rPr>
              <w:t>）</w:t>
            </w:r>
          </w:p>
        </w:tc>
        <w:tc>
          <w:tcPr>
            <w:tcW w:w="4643" w:type="dxa"/>
            <w:vAlign w:val="center"/>
          </w:tcPr>
          <w:p w14:paraId="210FC83D">
            <w:pPr>
              <w:jc w:val="center"/>
              <w:rPr>
                <w:rFonts w:hint="default" w:eastAsia="宋体"/>
                <w:color w:val="000000" w:themeColor="text1"/>
                <w:vertAlign w:val="baseline"/>
                <w:lang w:val="en-US" w:eastAsia="zh-CN"/>
                <w14:textFill>
                  <w14:solidFill>
                    <w14:schemeClr w14:val="tx1"/>
                  </w14:solidFill>
                </w14:textFill>
              </w:rPr>
            </w:pPr>
            <w:r>
              <w:rPr>
                <w:rFonts w:hint="eastAsia"/>
                <w:color w:val="000000" w:themeColor="text1"/>
                <w:u w:val="single"/>
                <w:vertAlign w:val="baseline"/>
                <w:lang w:val="en-US" w:eastAsia="zh-CN"/>
                <w14:textFill>
                  <w14:solidFill>
                    <w14:schemeClr w14:val="tx1"/>
                  </w14:solidFill>
                </w14:textFill>
              </w:rPr>
              <w:t xml:space="preserve">               </w:t>
            </w:r>
            <w:r>
              <w:rPr>
                <w:rFonts w:hint="eastAsia"/>
                <w:color w:val="000000" w:themeColor="text1"/>
                <w:vertAlign w:val="baseline"/>
                <w:lang w:val="en-US" w:eastAsia="zh-CN"/>
                <w14:textFill>
                  <w14:solidFill>
                    <w14:schemeClr w14:val="tx1"/>
                  </w14:solidFill>
                </w14:textFill>
              </w:rPr>
              <w:t>元/天</w:t>
            </w:r>
          </w:p>
        </w:tc>
      </w:tr>
      <w:tr w14:paraId="0595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4643" w:type="dxa"/>
            <w:vAlign w:val="center"/>
          </w:tcPr>
          <w:p w14:paraId="0B89FFB5">
            <w:pPr>
              <w:jc w:val="center"/>
              <w:rPr>
                <w:color w:val="000000" w:themeColor="text1"/>
                <w:vertAlign w:val="baseline"/>
                <w14:textFill>
                  <w14:solidFill>
                    <w14:schemeClr w14:val="tx1"/>
                  </w14:solidFill>
                </w14:textFill>
              </w:rPr>
            </w:pPr>
            <w:r>
              <w:rPr>
                <w:rFonts w:hint="eastAsia"/>
                <w:color w:val="000000" w:themeColor="text1"/>
                <w:lang w:val="en-US" w:eastAsia="zh-CN"/>
                <w14:textFill>
                  <w14:solidFill>
                    <w14:schemeClr w14:val="tx1"/>
                  </w14:solidFill>
                </w14:textFill>
              </w:rPr>
              <w:t>总经营天数</w:t>
            </w:r>
            <w:r>
              <w:rPr>
                <w:rFonts w:hint="eastAsia"/>
                <w:color w:val="000000" w:themeColor="text1"/>
                <w:vertAlign w:val="baseline"/>
                <w:lang w:eastAsia="zh-CN"/>
                <w14:textFill>
                  <w14:solidFill>
                    <w14:schemeClr w14:val="tx1"/>
                  </w14:solidFill>
                </w14:textFill>
              </w:rPr>
              <w:t>（</w:t>
            </w:r>
            <w:r>
              <w:rPr>
                <w:rFonts w:hint="eastAsia"/>
                <w:color w:val="000000" w:themeColor="text1"/>
                <w:vertAlign w:val="baseline"/>
                <w:lang w:val="en-US" w:eastAsia="zh-CN"/>
                <w14:textFill>
                  <w14:solidFill>
                    <w14:schemeClr w14:val="tx1"/>
                  </w14:solidFill>
                </w14:textFill>
              </w:rPr>
              <w:t>10月1日-5日期间</w:t>
            </w:r>
            <w:r>
              <w:rPr>
                <w:rFonts w:hint="eastAsia"/>
                <w:color w:val="000000" w:themeColor="text1"/>
                <w:vertAlign w:val="baseline"/>
                <w:lang w:eastAsia="zh-CN"/>
                <w14:textFill>
                  <w14:solidFill>
                    <w14:schemeClr w14:val="tx1"/>
                  </w14:solidFill>
                </w14:textFill>
              </w:rPr>
              <w:t>）</w:t>
            </w:r>
          </w:p>
        </w:tc>
        <w:tc>
          <w:tcPr>
            <w:tcW w:w="4643" w:type="dxa"/>
            <w:vAlign w:val="center"/>
          </w:tcPr>
          <w:p w14:paraId="1BF7B521">
            <w:pPr>
              <w:jc w:val="center"/>
              <w:rPr>
                <w:rFonts w:hint="eastAsia" w:eastAsia="宋体"/>
                <w:color w:val="000000" w:themeColor="text1"/>
                <w:vertAlign w:val="baseline"/>
                <w:lang w:eastAsia="zh-CN"/>
                <w14:textFill>
                  <w14:solidFill>
                    <w14:schemeClr w14:val="tx1"/>
                  </w14:solidFill>
                </w14:textFill>
              </w:rPr>
            </w:pPr>
            <w:r>
              <w:rPr>
                <w:rFonts w:hint="eastAsia"/>
                <w:color w:val="000000" w:themeColor="text1"/>
                <w:u w:val="single"/>
                <w:vertAlign w:val="baseline"/>
                <w:lang w:val="en-US" w:eastAsia="zh-CN"/>
                <w14:textFill>
                  <w14:solidFill>
                    <w14:schemeClr w14:val="tx1"/>
                  </w14:solidFill>
                </w14:textFill>
              </w:rPr>
              <w:t xml:space="preserve">               </w:t>
            </w:r>
            <w:r>
              <w:rPr>
                <w:rFonts w:hint="eastAsia"/>
                <w:color w:val="000000" w:themeColor="text1"/>
                <w:vertAlign w:val="baseline"/>
                <w:lang w:val="en-US" w:eastAsia="zh-CN"/>
                <w14:textFill>
                  <w14:solidFill>
                    <w14:schemeClr w14:val="tx1"/>
                  </w14:solidFill>
                </w14:textFill>
              </w:rPr>
              <w:t>天</w:t>
            </w:r>
          </w:p>
        </w:tc>
      </w:tr>
      <w:tr w14:paraId="476F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4643" w:type="dxa"/>
            <w:vAlign w:val="center"/>
          </w:tcPr>
          <w:p w14:paraId="0AA93D88">
            <w:pPr>
              <w:jc w:val="center"/>
              <w:rPr>
                <w:color w:val="000000" w:themeColor="text1"/>
                <w:vertAlign w:val="baseline"/>
                <w14:textFill>
                  <w14:solidFill>
                    <w14:schemeClr w14:val="tx1"/>
                  </w14:solidFill>
                </w14:textFill>
              </w:rPr>
            </w:pPr>
            <w:r>
              <w:rPr>
                <w:rFonts w:hint="eastAsia"/>
                <w:color w:val="000000" w:themeColor="text1"/>
                <w:lang w:val="en-US" w:eastAsia="zh-CN"/>
                <w14:textFill>
                  <w14:solidFill>
                    <w14:schemeClr w14:val="tx1"/>
                  </w14:solidFill>
                </w14:textFill>
              </w:rPr>
              <w:t>总价</w:t>
            </w:r>
          </w:p>
        </w:tc>
        <w:tc>
          <w:tcPr>
            <w:tcW w:w="4643" w:type="dxa"/>
            <w:vAlign w:val="center"/>
          </w:tcPr>
          <w:p w14:paraId="6CDA36A3">
            <w:pPr>
              <w:jc w:val="center"/>
              <w:rPr>
                <w:color w:val="000000" w:themeColor="text1"/>
                <w:vertAlign w:val="baseline"/>
                <w14:textFill>
                  <w14:solidFill>
                    <w14:schemeClr w14:val="tx1"/>
                  </w14:solidFill>
                </w14:textFill>
              </w:rPr>
            </w:pPr>
            <w:r>
              <w:rPr>
                <w:rFonts w:hint="eastAsia"/>
                <w:color w:val="000000" w:themeColor="text1"/>
                <w:u w:val="single"/>
                <w:vertAlign w:val="baseline"/>
                <w:lang w:val="en-US" w:eastAsia="zh-CN"/>
                <w14:textFill>
                  <w14:solidFill>
                    <w14:schemeClr w14:val="tx1"/>
                  </w14:solidFill>
                </w14:textFill>
              </w:rPr>
              <w:t xml:space="preserve">               </w:t>
            </w:r>
            <w:r>
              <w:rPr>
                <w:rFonts w:hint="eastAsia"/>
                <w:color w:val="000000" w:themeColor="text1"/>
                <w:vertAlign w:val="baseline"/>
                <w:lang w:val="en-US" w:eastAsia="zh-CN"/>
                <w14:textFill>
                  <w14:solidFill>
                    <w14:schemeClr w14:val="tx1"/>
                  </w14:solidFill>
                </w14:textFill>
              </w:rPr>
              <w:t>元</w:t>
            </w:r>
          </w:p>
        </w:tc>
      </w:tr>
    </w:tbl>
    <w:p w14:paraId="52139ADF">
      <w:pPr>
        <w:jc w:val="center"/>
        <w:rPr>
          <w:color w:val="000000" w:themeColor="text1"/>
          <w14:textFill>
            <w14:solidFill>
              <w14:schemeClr w14:val="tx1"/>
            </w14:solidFill>
          </w14:textFill>
        </w:rPr>
      </w:pPr>
    </w:p>
    <w:p w14:paraId="1E7AF886">
      <w:pPr>
        <w:jc w:val="center"/>
        <w:rPr>
          <w:rFonts w:hint="eastAsia"/>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价格不可涂改</w:t>
      </w:r>
      <w:r>
        <w:rPr>
          <w:rFonts w:hint="eastAsia"/>
          <w:color w:val="000000" w:themeColor="text1"/>
          <w:lang w:eastAsia="zh-CN"/>
          <w14:textFill>
            <w14:solidFill>
              <w14:schemeClr w14:val="tx1"/>
            </w14:solidFill>
          </w14:textFill>
        </w:rPr>
        <w:t>）</w:t>
      </w:r>
    </w:p>
    <w:p w14:paraId="45D62FEA">
      <w:pPr>
        <w:jc w:val="center"/>
        <w:rPr>
          <w:rFonts w:hint="eastAsia"/>
          <w:color w:val="000000" w:themeColor="text1"/>
          <w:lang w:val="en-US" w:eastAsia="zh-CN"/>
          <w14:textFill>
            <w14:solidFill>
              <w14:schemeClr w14:val="tx1"/>
            </w14:solidFill>
          </w14:textFill>
        </w:rPr>
      </w:pPr>
    </w:p>
    <w:p w14:paraId="1758D146">
      <w:pPr>
        <w:jc w:val="center"/>
        <w:rPr>
          <w:rFonts w:hint="default"/>
          <w:color w:val="000000" w:themeColor="text1"/>
          <w:lang w:val="en-US" w:eastAsia="zh-CN"/>
          <w14:textFill>
            <w14:solidFill>
              <w14:schemeClr w14:val="tx1"/>
            </w14:solidFill>
          </w14:textFill>
        </w:rPr>
      </w:pPr>
    </w:p>
    <w:p w14:paraId="546FBC66">
      <w:pPr>
        <w:jc w:val="center"/>
        <w:rPr>
          <w:rFonts w:hint="eastAsia"/>
          <w:color w:val="000000" w:themeColor="text1"/>
          <w:lang w:val="en-US" w:eastAsia="zh-CN"/>
          <w14:textFill>
            <w14:solidFill>
              <w14:schemeClr w14:val="tx1"/>
            </w14:solidFill>
          </w14:textFill>
        </w:rPr>
      </w:pPr>
    </w:p>
    <w:p w14:paraId="0728FDC6">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备注：本项目以单价作为评审依据，总经营期填写不少于2天。</w:t>
      </w:r>
    </w:p>
    <w:p w14:paraId="0CBA5AB1">
      <w:pPr>
        <w:jc w:val="center"/>
        <w:rPr>
          <w:rFonts w:hint="eastAsia"/>
          <w:color w:val="000000" w:themeColor="text1"/>
          <w14:textFill>
            <w14:solidFill>
              <w14:schemeClr w14:val="tx1"/>
            </w14:solidFill>
          </w14:textFill>
        </w:rPr>
      </w:pPr>
    </w:p>
    <w:p w14:paraId="378FB123">
      <w:pPr>
        <w:jc w:val="center"/>
        <w:rPr>
          <w:color w:val="000000" w:themeColor="text1"/>
          <w14:textFill>
            <w14:solidFill>
              <w14:schemeClr w14:val="tx1"/>
            </w14:solidFill>
          </w14:textFill>
        </w:rPr>
      </w:pPr>
    </w:p>
    <w:p w14:paraId="51FF40A8">
      <w:pPr>
        <w:jc w:val="center"/>
        <w:rPr>
          <w:color w:val="000000" w:themeColor="text1"/>
          <w14:textFill>
            <w14:solidFill>
              <w14:schemeClr w14:val="tx1"/>
            </w14:solidFill>
          </w14:textFill>
        </w:rPr>
      </w:pPr>
    </w:p>
    <w:p w14:paraId="17A671D6">
      <w:pPr>
        <w:jc w:val="center"/>
        <w:rPr>
          <w:color w:val="000000" w:themeColor="text1"/>
          <w14:textFill>
            <w14:solidFill>
              <w14:schemeClr w14:val="tx1"/>
            </w14:solidFill>
          </w14:textFill>
        </w:rPr>
      </w:pPr>
    </w:p>
    <w:p w14:paraId="26477D76">
      <w:pPr>
        <w:jc w:val="center"/>
        <w:rPr>
          <w:color w:val="000000" w:themeColor="text1"/>
          <w14:textFill>
            <w14:solidFill>
              <w14:schemeClr w14:val="tx1"/>
            </w14:solidFill>
          </w14:textFill>
        </w:rPr>
      </w:pPr>
    </w:p>
    <w:p w14:paraId="1ADDDDC0">
      <w:pPr>
        <w:jc w:val="center"/>
        <w:rPr>
          <w:color w:val="000000" w:themeColor="text1"/>
          <w14:textFill>
            <w14:solidFill>
              <w14:schemeClr w14:val="tx1"/>
            </w14:solidFill>
          </w14:textFill>
        </w:rPr>
      </w:pPr>
    </w:p>
    <w:p w14:paraId="19862502">
      <w:pPr>
        <w:jc w:val="center"/>
        <w:rPr>
          <w:color w:val="000000" w:themeColor="text1"/>
          <w14:textFill>
            <w14:solidFill>
              <w14:schemeClr w14:val="tx1"/>
            </w14:solidFill>
          </w14:textFill>
        </w:rPr>
      </w:pPr>
    </w:p>
    <w:p w14:paraId="7D2F67C2">
      <w:pPr>
        <w:jc w:val="center"/>
        <w:rPr>
          <w:color w:val="000000" w:themeColor="text1"/>
          <w14:textFill>
            <w14:solidFill>
              <w14:schemeClr w14:val="tx1"/>
            </w14:solidFill>
          </w14:textFill>
        </w:rPr>
      </w:pPr>
    </w:p>
    <w:p w14:paraId="548EBD16">
      <w:pPr>
        <w:jc w:val="center"/>
        <w:rPr>
          <w:color w:val="auto"/>
        </w:rPr>
      </w:pPr>
      <w:r>
        <w:rPr>
          <w:rFonts w:hint="eastAsia"/>
          <w:color w:val="auto"/>
          <w:lang w:val="en-US" w:eastAsia="zh-CN"/>
        </w:rPr>
        <w:t>单位</w:t>
      </w:r>
      <w:r>
        <w:rPr>
          <w:color w:val="auto"/>
        </w:rPr>
        <w:t>盖章</w:t>
      </w:r>
      <w:r>
        <w:rPr>
          <w:rFonts w:hint="eastAsia"/>
          <w:color w:val="auto"/>
        </w:rPr>
        <w:t>：</w:t>
      </w:r>
    </w:p>
    <w:p w14:paraId="16CDDDF7">
      <w:pPr>
        <w:jc w:val="center"/>
        <w:rPr>
          <w:color w:val="FF0000"/>
        </w:rPr>
      </w:pPr>
    </w:p>
    <w:p w14:paraId="3BF51089">
      <w:pPr>
        <w:jc w:val="center"/>
        <w:rPr>
          <w:color w:val="000000" w:themeColor="text1"/>
          <w14:textFill>
            <w14:solidFill>
              <w14:schemeClr w14:val="tx1"/>
            </w14:solidFill>
          </w14:textFill>
        </w:rPr>
      </w:pPr>
    </w:p>
    <w:p w14:paraId="4BA82B08">
      <w:pPr>
        <w:jc w:val="center"/>
        <w:rPr>
          <w:color w:val="000000" w:themeColor="text1"/>
          <w14:textFill>
            <w14:solidFill>
              <w14:schemeClr w14:val="tx1"/>
            </w14:solidFill>
          </w14:textFill>
        </w:rPr>
      </w:pPr>
      <w:r>
        <w:rPr>
          <w:rFonts w:hint="eastAsia"/>
          <w:color w:val="000000" w:themeColor="text1"/>
          <w:lang w:eastAsia="zh-CN"/>
          <w14:textFill>
            <w14:solidFill>
              <w14:schemeClr w14:val="tx1"/>
            </w14:solidFill>
          </w14:textFill>
        </w:rPr>
        <w:t>2026</w:t>
      </w:r>
      <w:r>
        <w:rPr>
          <w:rFonts w:hint="eastAsia"/>
          <w:color w:val="000000" w:themeColor="text1"/>
          <w14:textFill>
            <w14:solidFill>
              <w14:schemeClr w14:val="tx1"/>
            </w14:solidFill>
          </w14:textFill>
        </w:rPr>
        <w:t>年    年    月</w:t>
      </w:r>
    </w:p>
    <w:p w14:paraId="00DF7978">
      <w:pPr>
        <w:jc w:val="center"/>
        <w:rPr>
          <w:color w:val="000000" w:themeColor="text1"/>
          <w14:textFill>
            <w14:solidFill>
              <w14:schemeClr w14:val="tx1"/>
            </w14:solidFill>
          </w14:textFill>
        </w:rPr>
      </w:pPr>
    </w:p>
    <w:p w14:paraId="07CBAFFC">
      <w:pPr>
        <w:jc w:val="center"/>
        <w:rPr>
          <w:color w:val="000000" w:themeColor="text1"/>
          <w14:textFill>
            <w14:solidFill>
              <w14:schemeClr w14:val="tx1"/>
            </w14:solidFill>
          </w14:textFill>
        </w:rPr>
      </w:pPr>
    </w:p>
    <w:p w14:paraId="23181AA9">
      <w:pPr>
        <w:jc w:val="center"/>
        <w:rPr>
          <w:color w:val="000000" w:themeColor="text1"/>
          <w14:textFill>
            <w14:solidFill>
              <w14:schemeClr w14:val="tx1"/>
            </w14:solidFill>
          </w14:textFill>
        </w:rPr>
      </w:pPr>
    </w:p>
    <w:p w14:paraId="75A117D7">
      <w:pPr>
        <w:jc w:val="center"/>
        <w:rPr>
          <w:color w:val="000000" w:themeColor="text1"/>
          <w14:textFill>
            <w14:solidFill>
              <w14:schemeClr w14:val="tx1"/>
            </w14:solidFill>
          </w14:textFill>
        </w:rPr>
      </w:pPr>
    </w:p>
    <w:p w14:paraId="406EE7B3">
      <w:pPr>
        <w:jc w:val="center"/>
        <w:rPr>
          <w:color w:val="000000" w:themeColor="text1"/>
          <w14:textFill>
            <w14:solidFill>
              <w14:schemeClr w14:val="tx1"/>
            </w14:solidFill>
          </w14:textFill>
        </w:rPr>
      </w:pPr>
    </w:p>
    <w:p w14:paraId="2181E879">
      <w:pPr>
        <w:jc w:val="center"/>
        <w:rPr>
          <w:color w:val="000000" w:themeColor="text1"/>
          <w14:textFill>
            <w14:solidFill>
              <w14:schemeClr w14:val="tx1"/>
            </w14:solidFill>
          </w14:textFill>
        </w:rPr>
      </w:pPr>
    </w:p>
    <w:p w14:paraId="45FCF4F1">
      <w:pPr>
        <w:jc w:val="center"/>
        <w:rPr>
          <w:color w:val="000000" w:themeColor="text1"/>
          <w14:textFill>
            <w14:solidFill>
              <w14:schemeClr w14:val="tx1"/>
            </w14:solidFill>
          </w14:textFill>
        </w:rPr>
      </w:pPr>
    </w:p>
    <w:p w14:paraId="32E448A1">
      <w:pPr>
        <w:jc w:val="center"/>
        <w:rPr>
          <w:color w:val="000000" w:themeColor="text1"/>
          <w14:textFill>
            <w14:solidFill>
              <w14:schemeClr w14:val="tx1"/>
            </w14:solidFill>
          </w14:textFill>
        </w:rPr>
      </w:pPr>
    </w:p>
    <w:p w14:paraId="138C24C0">
      <w:pPr>
        <w:jc w:val="center"/>
        <w:rPr>
          <w:color w:val="000000" w:themeColor="text1"/>
          <w14:textFill>
            <w14:solidFill>
              <w14:schemeClr w14:val="tx1"/>
            </w14:solidFill>
          </w14:textFill>
        </w:rPr>
      </w:pPr>
    </w:p>
    <w:p w14:paraId="34865FDF">
      <w:pPr>
        <w:jc w:val="center"/>
        <w:rPr>
          <w:color w:val="000000" w:themeColor="text1"/>
          <w14:textFill>
            <w14:solidFill>
              <w14:schemeClr w14:val="tx1"/>
            </w14:solidFill>
          </w14:textFill>
        </w:rPr>
      </w:pPr>
    </w:p>
    <w:p w14:paraId="5EFF589A">
      <w:pPr>
        <w:jc w:val="center"/>
        <w:rPr>
          <w:color w:val="000000" w:themeColor="text1"/>
          <w14:textFill>
            <w14:solidFill>
              <w14:schemeClr w14:val="tx1"/>
            </w14:solidFill>
          </w14:textFill>
        </w:rPr>
      </w:pPr>
    </w:p>
    <w:p w14:paraId="79FAB554">
      <w:pPr>
        <w:jc w:val="center"/>
        <w:rPr>
          <w:color w:val="000000" w:themeColor="text1"/>
          <w14:textFill>
            <w14:solidFill>
              <w14:schemeClr w14:val="tx1"/>
            </w14:solidFill>
          </w14:textFill>
        </w:rPr>
      </w:pPr>
    </w:p>
    <w:p w14:paraId="325D5F97">
      <w:pPr>
        <w:jc w:val="center"/>
        <w:rPr>
          <w:color w:val="000000" w:themeColor="text1"/>
          <w14:textFill>
            <w14:solidFill>
              <w14:schemeClr w14:val="tx1"/>
            </w14:solidFill>
          </w14:textFill>
        </w:rPr>
      </w:pPr>
    </w:p>
    <w:p w14:paraId="5E547C03">
      <w:pPr>
        <w:jc w:val="center"/>
        <w:rPr>
          <w:color w:val="000000" w:themeColor="text1"/>
          <w14:textFill>
            <w14:solidFill>
              <w14:schemeClr w14:val="tx1"/>
            </w14:solidFill>
          </w14:textFill>
        </w:rPr>
      </w:pPr>
    </w:p>
    <w:p w14:paraId="6831F085">
      <w:pPr>
        <w:jc w:val="center"/>
        <w:rPr>
          <w:color w:val="000000" w:themeColor="text1"/>
          <w14:textFill>
            <w14:solidFill>
              <w14:schemeClr w14:val="tx1"/>
            </w14:solidFill>
          </w14:textFill>
        </w:rPr>
      </w:pPr>
    </w:p>
    <w:p w14:paraId="45D2072D">
      <w:pPr>
        <w:jc w:val="center"/>
        <w:rPr>
          <w:color w:val="000000" w:themeColor="text1"/>
          <w14:textFill>
            <w14:solidFill>
              <w14:schemeClr w14:val="tx1"/>
            </w14:solidFill>
          </w14:textFill>
        </w:rPr>
      </w:pPr>
    </w:p>
    <w:p w14:paraId="3622F1E6">
      <w:pPr>
        <w:jc w:val="center"/>
        <w:rPr>
          <w:color w:val="000000" w:themeColor="text1"/>
          <w14:textFill>
            <w14:solidFill>
              <w14:schemeClr w14:val="tx1"/>
            </w14:solidFill>
          </w14:textFill>
        </w:rPr>
      </w:pPr>
    </w:p>
    <w:p w14:paraId="3FCE330F">
      <w:pPr>
        <w:jc w:val="center"/>
        <w:rPr>
          <w:color w:val="000000" w:themeColor="text1"/>
          <w14:textFill>
            <w14:solidFill>
              <w14:schemeClr w14:val="tx1"/>
            </w14:solidFill>
          </w14:textFill>
        </w:rPr>
      </w:pPr>
    </w:p>
    <w:p w14:paraId="72AAF723">
      <w:pPr>
        <w:jc w:val="center"/>
        <w:rPr>
          <w:color w:val="000000" w:themeColor="text1"/>
          <w14:textFill>
            <w14:solidFill>
              <w14:schemeClr w14:val="tx1"/>
            </w14:solidFill>
          </w14:textFill>
        </w:rPr>
      </w:pPr>
    </w:p>
    <w:p w14:paraId="5A5EE58F">
      <w:pPr>
        <w:jc w:val="center"/>
        <w:rPr>
          <w:color w:val="000000" w:themeColor="text1"/>
          <w14:textFill>
            <w14:solidFill>
              <w14:schemeClr w14:val="tx1"/>
            </w14:solidFill>
          </w14:textFill>
        </w:rPr>
      </w:pPr>
    </w:p>
    <w:p w14:paraId="7A305A5E">
      <w:pPr>
        <w:jc w:val="center"/>
        <w:rPr>
          <w:color w:val="000000" w:themeColor="text1"/>
          <w14:textFill>
            <w14:solidFill>
              <w14:schemeClr w14:val="tx1"/>
            </w14:solidFill>
          </w14:textFill>
        </w:rPr>
      </w:pPr>
    </w:p>
    <w:p w14:paraId="60D826BB">
      <w:pPr>
        <w:jc w:val="center"/>
        <w:rPr>
          <w:color w:val="000000" w:themeColor="text1"/>
          <w14:textFill>
            <w14:solidFill>
              <w14:schemeClr w14:val="tx1"/>
            </w14:solidFill>
          </w14:textFill>
        </w:rPr>
      </w:pPr>
    </w:p>
    <w:p w14:paraId="66907625">
      <w:pPr>
        <w:jc w:val="center"/>
        <w:rPr>
          <w:color w:val="000000" w:themeColor="text1"/>
          <w14:textFill>
            <w14:solidFill>
              <w14:schemeClr w14:val="tx1"/>
            </w14:solidFill>
          </w14:textFill>
        </w:rPr>
      </w:pPr>
    </w:p>
    <w:p w14:paraId="763D0E1E">
      <w:pPr>
        <w:jc w:val="center"/>
        <w:rPr>
          <w:color w:val="000000" w:themeColor="text1"/>
          <w14:textFill>
            <w14:solidFill>
              <w14:schemeClr w14:val="tx1"/>
            </w14:solidFill>
          </w14:textFill>
        </w:rPr>
      </w:pPr>
    </w:p>
    <w:p w14:paraId="66EDBB3B">
      <w:pPr>
        <w:jc w:val="center"/>
        <w:rPr>
          <w:color w:val="000000" w:themeColor="text1"/>
          <w14:textFill>
            <w14:solidFill>
              <w14:schemeClr w14:val="tx1"/>
            </w14:solidFill>
          </w14:textFill>
        </w:rPr>
      </w:pPr>
    </w:p>
    <w:p w14:paraId="449A3A8D">
      <w:pPr>
        <w:jc w:val="center"/>
        <w:rPr>
          <w:color w:val="000000" w:themeColor="text1"/>
          <w14:textFill>
            <w14:solidFill>
              <w14:schemeClr w14:val="tx1"/>
            </w14:solidFill>
          </w14:textFill>
        </w:rPr>
      </w:pPr>
    </w:p>
    <w:p w14:paraId="28228C91">
      <w:pPr>
        <w:jc w:val="center"/>
        <w:rPr>
          <w:color w:val="000000" w:themeColor="text1"/>
          <w14:textFill>
            <w14:solidFill>
              <w14:schemeClr w14:val="tx1"/>
            </w14:solidFill>
          </w14:textFill>
        </w:rPr>
      </w:pPr>
    </w:p>
    <w:p w14:paraId="0E4529BC">
      <w:pPr>
        <w:widowControl/>
        <w:spacing w:after="240" w:line="550" w:lineRule="exact"/>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四、其他资料</w:t>
      </w:r>
    </w:p>
    <w:sectPr>
      <w:footerReference r:id="rId6" w:type="default"/>
      <w:pgSz w:w="11906" w:h="16838"/>
      <w:pgMar w:top="1134" w:right="1418" w:bottom="935" w:left="1418" w:header="851" w:footer="878"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NewRomanPSMT">
    <w:altName w:val="Times New Roman"/>
    <w:panose1 w:val="00000000000000000000"/>
    <w:charset w:val="00"/>
    <w:family w:val="roman"/>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BE906">
    <w:pPr>
      <w:pStyle w:val="18"/>
      <w:framePr w:wrap="around" w:vAnchor="text" w:hAnchor="page" w:x="5893" w:y="320"/>
      <w:rPr>
        <w:rStyle w:val="32"/>
      </w:rPr>
    </w:pPr>
    <w:r>
      <w:fldChar w:fldCharType="begin"/>
    </w:r>
    <w:r>
      <w:rPr>
        <w:rStyle w:val="32"/>
      </w:rPr>
      <w:instrText xml:space="preserve">PAGE  </w:instrText>
    </w:r>
    <w:r>
      <w:fldChar w:fldCharType="separate"/>
    </w:r>
    <w:r>
      <w:rPr>
        <w:rStyle w:val="32"/>
      </w:rPr>
      <w:t>2</w:t>
    </w:r>
    <w:r>
      <w:fldChar w:fldCharType="end"/>
    </w:r>
  </w:p>
  <w:p w14:paraId="30286BD1">
    <w:pPr>
      <w:pStyle w:val="1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C5C64">
    <w:pPr>
      <w:pStyle w:val="18"/>
      <w:framePr w:wrap="around" w:vAnchor="text" w:hAnchor="margin" w:xAlign="right" w:y="1"/>
      <w:rPr>
        <w:rStyle w:val="32"/>
      </w:rPr>
    </w:pPr>
    <w:r>
      <w:fldChar w:fldCharType="begin"/>
    </w:r>
    <w:r>
      <w:rPr>
        <w:rStyle w:val="32"/>
      </w:rPr>
      <w:instrText xml:space="preserve">PAGE  </w:instrText>
    </w:r>
    <w:r>
      <w:fldChar w:fldCharType="end"/>
    </w:r>
  </w:p>
  <w:p w14:paraId="55DE6849">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15AC9">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82B1D9">
                          <w:pPr>
                            <w:pStyle w:val="18"/>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D3B88BAACqAwAADgAAAGRycy9lMm9Eb2MueG1srVPNjtMwEL4j8Q6W&#10;7zRpJ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YY2gTMnLD345fu3y49fl59f2bJc&#10;vU4K9QErKnwIVBqHOz+k6imOFEzEhxZs+hIlRnnS93zVVw2RyXRpvVqvS0pJys0O4RSP1wNgfKu8&#10;ZcmoOdADZl3F6T3GsXQuSd2cv9fGUFxUxv0VIMwxovIWTLcTk3HiZMVhP0w09r45E7ueNqHmjhaf&#10;M/POkdBpaWYDZmM/G8cA+tDRoMs8JYbbY6SR8qSpwwhLDJNDT5i5TuuWduRPP1c9/mL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ZoPcHzwEAAKoDAAAOAAAAAAAAAAEAIAAAAB4BAABkcnMv&#10;ZTJvRG9jLnhtbFBLBQYAAAAABgAGAFkBAABfBQAAAAA=&#10;">
              <v:fill on="f" focussize="0,0"/>
              <v:stroke on="f"/>
              <v:imagedata o:title=""/>
              <o:lock v:ext="edit" aspectratio="f"/>
              <v:textbox inset="0mm,0mm,0mm,0mm" style="mso-fit-shape-to-text:t;">
                <w:txbxContent>
                  <w:p w14:paraId="7A82B1D9">
                    <w:pPr>
                      <w:pStyle w:val="18"/>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BD7B9">
    <w:pPr>
      <w:pStyle w:val="19"/>
      <w:pBdr>
        <w:bottom w:val="none" w:color="auto" w:sz="0" w:space="0"/>
      </w:pBdr>
      <w:jc w:val="both"/>
    </w:pPr>
  </w:p>
  <w:p w14:paraId="089BC9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jNzA2YjVmMDZkNDg0OWM0YjY3MDcxY2I5ZWJmZjcifQ=="/>
  </w:docVars>
  <w:rsids>
    <w:rsidRoot w:val="000544B0"/>
    <w:rsid w:val="000022B8"/>
    <w:rsid w:val="000176C4"/>
    <w:rsid w:val="00025F69"/>
    <w:rsid w:val="00031423"/>
    <w:rsid w:val="000544B0"/>
    <w:rsid w:val="00060B99"/>
    <w:rsid w:val="000968E9"/>
    <w:rsid w:val="000A3328"/>
    <w:rsid w:val="000A37EC"/>
    <w:rsid w:val="000B7F46"/>
    <w:rsid w:val="000C277B"/>
    <w:rsid w:val="000E3E5D"/>
    <w:rsid w:val="000E61D3"/>
    <w:rsid w:val="00111BB9"/>
    <w:rsid w:val="001200F9"/>
    <w:rsid w:val="001800C3"/>
    <w:rsid w:val="00180C49"/>
    <w:rsid w:val="00185D6A"/>
    <w:rsid w:val="00192BF7"/>
    <w:rsid w:val="001A4559"/>
    <w:rsid w:val="001A6FE2"/>
    <w:rsid w:val="001B4C6B"/>
    <w:rsid w:val="001C23C7"/>
    <w:rsid w:val="001F4C91"/>
    <w:rsid w:val="001F50EA"/>
    <w:rsid w:val="00200525"/>
    <w:rsid w:val="0020689F"/>
    <w:rsid w:val="00240242"/>
    <w:rsid w:val="00245EAD"/>
    <w:rsid w:val="00253337"/>
    <w:rsid w:val="00277589"/>
    <w:rsid w:val="00277729"/>
    <w:rsid w:val="00280C2D"/>
    <w:rsid w:val="00287E1D"/>
    <w:rsid w:val="00291783"/>
    <w:rsid w:val="00297C04"/>
    <w:rsid w:val="002A7228"/>
    <w:rsid w:val="0031122B"/>
    <w:rsid w:val="003238E6"/>
    <w:rsid w:val="00326AE2"/>
    <w:rsid w:val="003301F1"/>
    <w:rsid w:val="00336674"/>
    <w:rsid w:val="00345EDC"/>
    <w:rsid w:val="003556B1"/>
    <w:rsid w:val="00375409"/>
    <w:rsid w:val="00381CB3"/>
    <w:rsid w:val="003913C0"/>
    <w:rsid w:val="003C2E6A"/>
    <w:rsid w:val="003D7ED7"/>
    <w:rsid w:val="003F423C"/>
    <w:rsid w:val="004242F1"/>
    <w:rsid w:val="00430728"/>
    <w:rsid w:val="004344AB"/>
    <w:rsid w:val="00454C9D"/>
    <w:rsid w:val="0045758A"/>
    <w:rsid w:val="00477A22"/>
    <w:rsid w:val="00492891"/>
    <w:rsid w:val="004A6C20"/>
    <w:rsid w:val="004A6EA7"/>
    <w:rsid w:val="004C51A9"/>
    <w:rsid w:val="004C5D39"/>
    <w:rsid w:val="004D5681"/>
    <w:rsid w:val="004E484A"/>
    <w:rsid w:val="004E632A"/>
    <w:rsid w:val="004F4107"/>
    <w:rsid w:val="004F77F3"/>
    <w:rsid w:val="005042EA"/>
    <w:rsid w:val="0051050C"/>
    <w:rsid w:val="005206DD"/>
    <w:rsid w:val="00525242"/>
    <w:rsid w:val="00532685"/>
    <w:rsid w:val="00545286"/>
    <w:rsid w:val="005575A4"/>
    <w:rsid w:val="005606FE"/>
    <w:rsid w:val="005778FE"/>
    <w:rsid w:val="00593E36"/>
    <w:rsid w:val="005A43D7"/>
    <w:rsid w:val="005B32B1"/>
    <w:rsid w:val="005B475D"/>
    <w:rsid w:val="005C5E28"/>
    <w:rsid w:val="005E081E"/>
    <w:rsid w:val="005F2928"/>
    <w:rsid w:val="005F4EC6"/>
    <w:rsid w:val="00601A7B"/>
    <w:rsid w:val="0062572A"/>
    <w:rsid w:val="00634A04"/>
    <w:rsid w:val="00671699"/>
    <w:rsid w:val="00686072"/>
    <w:rsid w:val="006A0AF4"/>
    <w:rsid w:val="006A6698"/>
    <w:rsid w:val="006E0077"/>
    <w:rsid w:val="006E494B"/>
    <w:rsid w:val="006F7E0D"/>
    <w:rsid w:val="007014A8"/>
    <w:rsid w:val="0070460F"/>
    <w:rsid w:val="00773F1A"/>
    <w:rsid w:val="00774940"/>
    <w:rsid w:val="00776AE4"/>
    <w:rsid w:val="00784946"/>
    <w:rsid w:val="00785527"/>
    <w:rsid w:val="00795D25"/>
    <w:rsid w:val="007A0A1B"/>
    <w:rsid w:val="007B3FF3"/>
    <w:rsid w:val="007B5D59"/>
    <w:rsid w:val="007D1970"/>
    <w:rsid w:val="007E6170"/>
    <w:rsid w:val="007F7CEB"/>
    <w:rsid w:val="008103C3"/>
    <w:rsid w:val="0083543F"/>
    <w:rsid w:val="00842D05"/>
    <w:rsid w:val="00854A05"/>
    <w:rsid w:val="00884502"/>
    <w:rsid w:val="00895F6D"/>
    <w:rsid w:val="008A08A2"/>
    <w:rsid w:val="008A2846"/>
    <w:rsid w:val="008A4B04"/>
    <w:rsid w:val="008A4C25"/>
    <w:rsid w:val="008A5372"/>
    <w:rsid w:val="008A6418"/>
    <w:rsid w:val="008B1679"/>
    <w:rsid w:val="008B7CA4"/>
    <w:rsid w:val="008F25DB"/>
    <w:rsid w:val="008F51F9"/>
    <w:rsid w:val="00900B8F"/>
    <w:rsid w:val="00921526"/>
    <w:rsid w:val="009335A3"/>
    <w:rsid w:val="00941E48"/>
    <w:rsid w:val="00960741"/>
    <w:rsid w:val="00964FD5"/>
    <w:rsid w:val="009670DC"/>
    <w:rsid w:val="009719E7"/>
    <w:rsid w:val="009A3179"/>
    <w:rsid w:val="009B03C1"/>
    <w:rsid w:val="009D1B7C"/>
    <w:rsid w:val="009D3EAC"/>
    <w:rsid w:val="009E2E85"/>
    <w:rsid w:val="009E64CE"/>
    <w:rsid w:val="009E6D58"/>
    <w:rsid w:val="009E7EED"/>
    <w:rsid w:val="00A01356"/>
    <w:rsid w:val="00A03B88"/>
    <w:rsid w:val="00A21CCC"/>
    <w:rsid w:val="00A22D31"/>
    <w:rsid w:val="00A25767"/>
    <w:rsid w:val="00A27F88"/>
    <w:rsid w:val="00A40844"/>
    <w:rsid w:val="00A432C4"/>
    <w:rsid w:val="00A5221A"/>
    <w:rsid w:val="00A550F2"/>
    <w:rsid w:val="00A56FAE"/>
    <w:rsid w:val="00A614BB"/>
    <w:rsid w:val="00A66F09"/>
    <w:rsid w:val="00A70803"/>
    <w:rsid w:val="00A72E25"/>
    <w:rsid w:val="00A73909"/>
    <w:rsid w:val="00A96206"/>
    <w:rsid w:val="00AD47BF"/>
    <w:rsid w:val="00AF04E5"/>
    <w:rsid w:val="00B17DFB"/>
    <w:rsid w:val="00B25A17"/>
    <w:rsid w:val="00B34C1A"/>
    <w:rsid w:val="00B93BC5"/>
    <w:rsid w:val="00BB3007"/>
    <w:rsid w:val="00BC6790"/>
    <w:rsid w:val="00BC713F"/>
    <w:rsid w:val="00BD3F31"/>
    <w:rsid w:val="00BE41DF"/>
    <w:rsid w:val="00C01190"/>
    <w:rsid w:val="00C43B48"/>
    <w:rsid w:val="00C447F7"/>
    <w:rsid w:val="00C50D9F"/>
    <w:rsid w:val="00C53034"/>
    <w:rsid w:val="00C65A47"/>
    <w:rsid w:val="00C7432B"/>
    <w:rsid w:val="00CA04E6"/>
    <w:rsid w:val="00CA69D5"/>
    <w:rsid w:val="00CB6CEA"/>
    <w:rsid w:val="00CC1C08"/>
    <w:rsid w:val="00CC618D"/>
    <w:rsid w:val="00CF4632"/>
    <w:rsid w:val="00D0102E"/>
    <w:rsid w:val="00D02A45"/>
    <w:rsid w:val="00D30B89"/>
    <w:rsid w:val="00D70093"/>
    <w:rsid w:val="00D71677"/>
    <w:rsid w:val="00D7203B"/>
    <w:rsid w:val="00D81101"/>
    <w:rsid w:val="00D877EF"/>
    <w:rsid w:val="00D91443"/>
    <w:rsid w:val="00D970C8"/>
    <w:rsid w:val="00DA0DBC"/>
    <w:rsid w:val="00DB7F16"/>
    <w:rsid w:val="00DC115D"/>
    <w:rsid w:val="00DD4E0A"/>
    <w:rsid w:val="00E0169B"/>
    <w:rsid w:val="00E148C4"/>
    <w:rsid w:val="00E22A8C"/>
    <w:rsid w:val="00E70F3F"/>
    <w:rsid w:val="00E75604"/>
    <w:rsid w:val="00E860ED"/>
    <w:rsid w:val="00E94758"/>
    <w:rsid w:val="00EA1288"/>
    <w:rsid w:val="00EA5F8A"/>
    <w:rsid w:val="00EB5889"/>
    <w:rsid w:val="00ED0633"/>
    <w:rsid w:val="00ED6894"/>
    <w:rsid w:val="00F05D61"/>
    <w:rsid w:val="00F178C8"/>
    <w:rsid w:val="00F3759C"/>
    <w:rsid w:val="00F4356B"/>
    <w:rsid w:val="00F45A36"/>
    <w:rsid w:val="00F533E1"/>
    <w:rsid w:val="00F615A2"/>
    <w:rsid w:val="00F7301F"/>
    <w:rsid w:val="00F81FDB"/>
    <w:rsid w:val="00F85603"/>
    <w:rsid w:val="00F91C04"/>
    <w:rsid w:val="00FA1C85"/>
    <w:rsid w:val="00FB548C"/>
    <w:rsid w:val="00FC1300"/>
    <w:rsid w:val="00FC607F"/>
    <w:rsid w:val="00FD40FC"/>
    <w:rsid w:val="00FF53E3"/>
    <w:rsid w:val="0245544E"/>
    <w:rsid w:val="037058C9"/>
    <w:rsid w:val="04DF473C"/>
    <w:rsid w:val="07B622A1"/>
    <w:rsid w:val="096B684C"/>
    <w:rsid w:val="09E374A7"/>
    <w:rsid w:val="0AC935C8"/>
    <w:rsid w:val="0B7204E3"/>
    <w:rsid w:val="0D103F4B"/>
    <w:rsid w:val="0E135696"/>
    <w:rsid w:val="0E5E4536"/>
    <w:rsid w:val="0FB84D2B"/>
    <w:rsid w:val="116902AA"/>
    <w:rsid w:val="138E2E49"/>
    <w:rsid w:val="14F07754"/>
    <w:rsid w:val="15EC6386"/>
    <w:rsid w:val="17D8767E"/>
    <w:rsid w:val="18AD1DC6"/>
    <w:rsid w:val="18DE4874"/>
    <w:rsid w:val="19D7782B"/>
    <w:rsid w:val="1AAF3A18"/>
    <w:rsid w:val="1D561039"/>
    <w:rsid w:val="1DD50D57"/>
    <w:rsid w:val="1E077047"/>
    <w:rsid w:val="1FBA04A6"/>
    <w:rsid w:val="200267CB"/>
    <w:rsid w:val="205A6451"/>
    <w:rsid w:val="2071525B"/>
    <w:rsid w:val="21306F35"/>
    <w:rsid w:val="214A7C22"/>
    <w:rsid w:val="21BC2D85"/>
    <w:rsid w:val="24FF34BE"/>
    <w:rsid w:val="26041B6B"/>
    <w:rsid w:val="269601F3"/>
    <w:rsid w:val="2A3216FB"/>
    <w:rsid w:val="2AC82641"/>
    <w:rsid w:val="2CD0449D"/>
    <w:rsid w:val="2DAC7442"/>
    <w:rsid w:val="2E37064E"/>
    <w:rsid w:val="2E876B6B"/>
    <w:rsid w:val="2F98727F"/>
    <w:rsid w:val="30432BEE"/>
    <w:rsid w:val="308577EB"/>
    <w:rsid w:val="30FF46C0"/>
    <w:rsid w:val="334D1AC7"/>
    <w:rsid w:val="33A36798"/>
    <w:rsid w:val="347B0A75"/>
    <w:rsid w:val="36847F06"/>
    <w:rsid w:val="397A296A"/>
    <w:rsid w:val="39CA19DD"/>
    <w:rsid w:val="39D66E79"/>
    <w:rsid w:val="3A3C4750"/>
    <w:rsid w:val="3A7D44D8"/>
    <w:rsid w:val="3E1A01A4"/>
    <w:rsid w:val="3E9C5E64"/>
    <w:rsid w:val="3F684F93"/>
    <w:rsid w:val="40C615F8"/>
    <w:rsid w:val="4375682E"/>
    <w:rsid w:val="437B23A2"/>
    <w:rsid w:val="43B94FCF"/>
    <w:rsid w:val="43ED5F21"/>
    <w:rsid w:val="44126BCF"/>
    <w:rsid w:val="453611E6"/>
    <w:rsid w:val="46B055F5"/>
    <w:rsid w:val="496C702E"/>
    <w:rsid w:val="4A0741FA"/>
    <w:rsid w:val="4A3A2B37"/>
    <w:rsid w:val="4A93797F"/>
    <w:rsid w:val="4CC968CF"/>
    <w:rsid w:val="4E500BC2"/>
    <w:rsid w:val="4F5A0B99"/>
    <w:rsid w:val="4FA21CEE"/>
    <w:rsid w:val="506F71BE"/>
    <w:rsid w:val="52F77975"/>
    <w:rsid w:val="551C4358"/>
    <w:rsid w:val="557F21C6"/>
    <w:rsid w:val="55E33F95"/>
    <w:rsid w:val="56805B62"/>
    <w:rsid w:val="56A75ACD"/>
    <w:rsid w:val="56DB31C2"/>
    <w:rsid w:val="57991C29"/>
    <w:rsid w:val="586022CF"/>
    <w:rsid w:val="58EA4C59"/>
    <w:rsid w:val="5AD746F7"/>
    <w:rsid w:val="5B694FA5"/>
    <w:rsid w:val="5C322DA9"/>
    <w:rsid w:val="5CBD50C8"/>
    <w:rsid w:val="5DC505E5"/>
    <w:rsid w:val="5DEC45FE"/>
    <w:rsid w:val="61B1017A"/>
    <w:rsid w:val="621E1BDB"/>
    <w:rsid w:val="65922052"/>
    <w:rsid w:val="660058BC"/>
    <w:rsid w:val="69793757"/>
    <w:rsid w:val="69B813AB"/>
    <w:rsid w:val="6AB02803"/>
    <w:rsid w:val="6B523E61"/>
    <w:rsid w:val="6C044AD3"/>
    <w:rsid w:val="6D270DC6"/>
    <w:rsid w:val="6DC50024"/>
    <w:rsid w:val="70456C0C"/>
    <w:rsid w:val="706807D4"/>
    <w:rsid w:val="71351673"/>
    <w:rsid w:val="72211C19"/>
    <w:rsid w:val="722A7B9A"/>
    <w:rsid w:val="738B7FCF"/>
    <w:rsid w:val="75764C4A"/>
    <w:rsid w:val="757B6A22"/>
    <w:rsid w:val="76EF5FD0"/>
    <w:rsid w:val="772C5864"/>
    <w:rsid w:val="77D35845"/>
    <w:rsid w:val="7C850D86"/>
    <w:rsid w:val="7E447326"/>
    <w:rsid w:val="7E8160A2"/>
    <w:rsid w:val="7F7317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7"/>
    <w:qFormat/>
    <w:uiPriority w:val="0"/>
    <w:pPr>
      <w:keepNext/>
      <w:keepLines/>
      <w:spacing w:before="260" w:after="260" w:line="415" w:lineRule="auto"/>
      <w:outlineLvl w:val="1"/>
    </w:pPr>
    <w:rPr>
      <w:rFonts w:ascii="Arial" w:hAnsi="Arial" w:eastAsia="黑体"/>
      <w:b/>
      <w:bCs/>
      <w:kern w:val="0"/>
      <w:sz w:val="32"/>
      <w:szCs w:val="32"/>
    </w:rPr>
  </w:style>
  <w:style w:type="paragraph" w:styleId="4">
    <w:name w:val="heading 3"/>
    <w:basedOn w:val="1"/>
    <w:next w:val="1"/>
    <w:link w:val="48"/>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49"/>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50"/>
    <w:qFormat/>
    <w:uiPriority w:val="0"/>
    <w:pPr>
      <w:keepNext/>
      <w:keepLines/>
      <w:spacing w:before="280" w:after="290" w:line="376" w:lineRule="auto"/>
      <w:outlineLvl w:val="4"/>
    </w:pPr>
    <w:rPr>
      <w:b/>
      <w:bCs/>
      <w:kern w:val="0"/>
      <w:sz w:val="28"/>
      <w:szCs w:val="28"/>
    </w:rPr>
  </w:style>
  <w:style w:type="paragraph" w:styleId="7">
    <w:name w:val="heading 6"/>
    <w:basedOn w:val="1"/>
    <w:next w:val="1"/>
    <w:link w:val="51"/>
    <w:qFormat/>
    <w:uiPriority w:val="0"/>
    <w:pPr>
      <w:keepNext/>
      <w:keepLines/>
      <w:spacing w:before="240" w:after="64" w:line="320" w:lineRule="auto"/>
      <w:outlineLvl w:val="5"/>
    </w:pPr>
    <w:rPr>
      <w:rFonts w:ascii="Arial" w:hAnsi="Arial" w:eastAsia="黑体"/>
      <w:b/>
      <w:bCs/>
      <w:kern w:val="0"/>
      <w:sz w:val="24"/>
    </w:rPr>
  </w:style>
  <w:style w:type="paragraph" w:styleId="8">
    <w:name w:val="heading 7"/>
    <w:basedOn w:val="1"/>
    <w:next w:val="1"/>
    <w:link w:val="52"/>
    <w:qFormat/>
    <w:uiPriority w:val="0"/>
    <w:pPr>
      <w:keepNext/>
      <w:keepLines/>
      <w:spacing w:before="240" w:after="64" w:line="320" w:lineRule="auto"/>
      <w:outlineLvl w:val="6"/>
    </w:pPr>
    <w:rPr>
      <w:b/>
      <w:bCs/>
      <w:kern w:val="0"/>
      <w:sz w:val="24"/>
    </w:rPr>
  </w:style>
  <w:style w:type="paragraph" w:styleId="9">
    <w:name w:val="heading 8"/>
    <w:basedOn w:val="1"/>
    <w:next w:val="1"/>
    <w:link w:val="53"/>
    <w:qFormat/>
    <w:uiPriority w:val="0"/>
    <w:pPr>
      <w:keepNext/>
      <w:keepLines/>
      <w:spacing w:before="240" w:after="64" w:line="320" w:lineRule="auto"/>
      <w:outlineLvl w:val="7"/>
    </w:pPr>
    <w:rPr>
      <w:rFonts w:ascii="Arial" w:hAnsi="Arial" w:eastAsia="黑体"/>
      <w:kern w:val="0"/>
      <w:sz w:val="24"/>
    </w:rPr>
  </w:style>
  <w:style w:type="paragraph" w:styleId="10">
    <w:name w:val="heading 9"/>
    <w:basedOn w:val="1"/>
    <w:next w:val="1"/>
    <w:link w:val="54"/>
    <w:qFormat/>
    <w:uiPriority w:val="0"/>
    <w:pPr>
      <w:keepNext/>
      <w:keepLines/>
      <w:spacing w:before="240" w:after="64" w:line="320" w:lineRule="auto"/>
      <w:outlineLvl w:val="8"/>
    </w:pPr>
    <w:rPr>
      <w:rFonts w:ascii="Arial" w:hAnsi="Arial" w:eastAsia="黑体"/>
      <w:kern w:val="0"/>
      <w:sz w:val="20"/>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qFormat/>
    <w:uiPriority w:val="0"/>
    <w:rPr>
      <w:rFonts w:ascii="Cambria" w:hAnsi="Cambria" w:eastAsia="黑体"/>
      <w:sz w:val="20"/>
      <w:szCs w:val="20"/>
    </w:rPr>
  </w:style>
  <w:style w:type="paragraph" w:styleId="12">
    <w:name w:val="annotation text"/>
    <w:basedOn w:val="1"/>
    <w:link w:val="61"/>
    <w:qFormat/>
    <w:uiPriority w:val="0"/>
    <w:pPr>
      <w:jc w:val="left"/>
    </w:pPr>
    <w:rPr>
      <w:kern w:val="0"/>
      <w:sz w:val="20"/>
    </w:rPr>
  </w:style>
  <w:style w:type="paragraph" w:styleId="13">
    <w:name w:val="Body Text"/>
    <w:basedOn w:val="1"/>
    <w:link w:val="68"/>
    <w:qFormat/>
    <w:uiPriority w:val="0"/>
    <w:pPr>
      <w:jc w:val="center"/>
    </w:pPr>
    <w:rPr>
      <w:rFonts w:eastAsia="黑体"/>
      <w:kern w:val="0"/>
      <w:sz w:val="44"/>
      <w:szCs w:val="20"/>
    </w:rPr>
  </w:style>
  <w:style w:type="paragraph" w:styleId="14">
    <w:name w:val="Body Text Indent"/>
    <w:basedOn w:val="1"/>
    <w:next w:val="15"/>
    <w:qFormat/>
    <w:uiPriority w:val="0"/>
    <w:pPr>
      <w:spacing w:after="120"/>
      <w:ind w:left="420" w:leftChars="200"/>
    </w:pPr>
  </w:style>
  <w:style w:type="paragraph" w:styleId="15">
    <w:name w:val="envelope return"/>
    <w:basedOn w:val="1"/>
    <w:qFormat/>
    <w:uiPriority w:val="0"/>
    <w:pPr>
      <w:snapToGrid w:val="0"/>
    </w:pPr>
    <w:rPr>
      <w:rFonts w:ascii="Arial" w:hAnsi="Arial"/>
    </w:rPr>
  </w:style>
  <w:style w:type="paragraph" w:styleId="16">
    <w:name w:val="toc 3"/>
    <w:basedOn w:val="1"/>
    <w:next w:val="1"/>
    <w:qFormat/>
    <w:uiPriority w:val="0"/>
    <w:pPr>
      <w:ind w:left="840" w:leftChars="400"/>
    </w:pPr>
    <w:rPr>
      <w:rFonts w:ascii="Calibri" w:hAnsi="Calibri"/>
      <w:szCs w:val="22"/>
    </w:rPr>
  </w:style>
  <w:style w:type="paragraph" w:styleId="17">
    <w:name w:val="Balloon Text"/>
    <w:basedOn w:val="1"/>
    <w:link w:val="79"/>
    <w:qFormat/>
    <w:uiPriority w:val="0"/>
    <w:rPr>
      <w:kern w:val="0"/>
      <w:sz w:val="18"/>
      <w:szCs w:val="18"/>
    </w:rPr>
  </w:style>
  <w:style w:type="paragraph" w:styleId="18">
    <w:name w:val="footer"/>
    <w:basedOn w:val="1"/>
    <w:link w:val="80"/>
    <w:qFormat/>
    <w:uiPriority w:val="0"/>
    <w:pPr>
      <w:tabs>
        <w:tab w:val="center" w:pos="4153"/>
        <w:tab w:val="right" w:pos="8306"/>
      </w:tabs>
      <w:snapToGrid w:val="0"/>
      <w:jc w:val="left"/>
    </w:pPr>
    <w:rPr>
      <w:kern w:val="0"/>
      <w:sz w:val="18"/>
      <w:szCs w:val="18"/>
    </w:rPr>
  </w:style>
  <w:style w:type="paragraph" w:styleId="19">
    <w:name w:val="header"/>
    <w:basedOn w:val="1"/>
    <w:link w:val="81"/>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uiPriority w:val="0"/>
    <w:pPr>
      <w:tabs>
        <w:tab w:val="right" w:leader="dot" w:pos="8296"/>
      </w:tabs>
    </w:pPr>
    <w:rPr>
      <w:rFonts w:ascii="宋体" w:eastAsia="楷体_GB2312" w:cs="TimesNewRomanPSMT"/>
      <w:b/>
      <w:kern w:val="0"/>
      <w:sz w:val="28"/>
      <w:szCs w:val="20"/>
    </w:rPr>
  </w:style>
  <w:style w:type="paragraph" w:styleId="21">
    <w:name w:val="Subtitle"/>
    <w:basedOn w:val="1"/>
    <w:next w:val="1"/>
    <w:link w:val="82"/>
    <w:qFormat/>
    <w:uiPriority w:val="0"/>
    <w:pPr>
      <w:spacing w:before="240" w:after="60" w:line="312" w:lineRule="auto"/>
      <w:jc w:val="center"/>
      <w:outlineLvl w:val="1"/>
    </w:pPr>
    <w:rPr>
      <w:rFonts w:ascii="Cambria" w:hAnsi="Cambria"/>
      <w:b/>
      <w:kern w:val="28"/>
      <w:sz w:val="32"/>
      <w:szCs w:val="20"/>
    </w:rPr>
  </w:style>
  <w:style w:type="paragraph" w:styleId="22">
    <w:name w:val="footnote text"/>
    <w:basedOn w:val="1"/>
    <w:link w:val="83"/>
    <w:qFormat/>
    <w:uiPriority w:val="0"/>
  </w:style>
  <w:style w:type="paragraph" w:styleId="23">
    <w:name w:val="toc 2"/>
    <w:basedOn w:val="1"/>
    <w:next w:val="1"/>
    <w:qFormat/>
    <w:uiPriority w:val="0"/>
    <w:pPr>
      <w:ind w:left="420" w:leftChars="200"/>
    </w:pPr>
    <w:rPr>
      <w:rFonts w:ascii="宋体"/>
      <w:b/>
      <w:sz w:val="28"/>
      <w:szCs w:val="20"/>
    </w:rPr>
  </w:style>
  <w:style w:type="paragraph" w:styleId="24">
    <w:name w:val="Normal (Web)"/>
    <w:basedOn w:val="1"/>
    <w:link w:val="228"/>
    <w:unhideWhenUsed/>
    <w:qFormat/>
    <w:uiPriority w:val="99"/>
    <w:pPr>
      <w:widowControl/>
      <w:spacing w:before="100" w:beforeAutospacing="1" w:after="100" w:afterAutospacing="1"/>
      <w:jc w:val="left"/>
    </w:pPr>
    <w:rPr>
      <w:rFonts w:ascii="宋体" w:hAnsi="宋体"/>
      <w:kern w:val="0"/>
      <w:sz w:val="24"/>
    </w:rPr>
  </w:style>
  <w:style w:type="paragraph" w:styleId="25">
    <w:name w:val="Title"/>
    <w:basedOn w:val="1"/>
    <w:next w:val="1"/>
    <w:link w:val="90"/>
    <w:qFormat/>
    <w:uiPriority w:val="0"/>
    <w:pPr>
      <w:spacing w:before="240" w:after="60"/>
      <w:jc w:val="center"/>
      <w:outlineLvl w:val="0"/>
    </w:pPr>
    <w:rPr>
      <w:rFonts w:ascii="Cambria" w:hAnsi="Cambria"/>
      <w:b/>
      <w:kern w:val="0"/>
      <w:sz w:val="32"/>
      <w:szCs w:val="20"/>
    </w:rPr>
  </w:style>
  <w:style w:type="paragraph" w:styleId="26">
    <w:name w:val="annotation subject"/>
    <w:basedOn w:val="12"/>
    <w:next w:val="12"/>
    <w:link w:val="226"/>
    <w:semiHidden/>
    <w:unhideWhenUsed/>
    <w:qFormat/>
    <w:uiPriority w:val="99"/>
    <w:rPr>
      <w:b/>
      <w:bCs/>
      <w:kern w:val="2"/>
      <w:sz w:val="21"/>
    </w:rPr>
  </w:style>
  <w:style w:type="paragraph" w:styleId="27">
    <w:name w:val="Body Text First Indent 2"/>
    <w:basedOn w:val="14"/>
    <w:qFormat/>
    <w:uiPriority w:val="0"/>
    <w:pPr>
      <w:ind w:firstLine="420"/>
    </w:pPr>
  </w:style>
  <w:style w:type="table" w:styleId="29">
    <w:name w:val="Table Grid"/>
    <w:basedOn w:val="28"/>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0"/>
    <w:rPr>
      <w:b/>
      <w:bCs/>
    </w:rPr>
  </w:style>
  <w:style w:type="character" w:styleId="32">
    <w:name w:val="page number"/>
    <w:basedOn w:val="30"/>
    <w:qFormat/>
    <w:uiPriority w:val="0"/>
  </w:style>
  <w:style w:type="character" w:styleId="33">
    <w:name w:val="FollowedHyperlink"/>
    <w:basedOn w:val="30"/>
    <w:qFormat/>
    <w:uiPriority w:val="0"/>
    <w:rPr>
      <w:color w:val="800080"/>
      <w:u w:val="none"/>
    </w:rPr>
  </w:style>
  <w:style w:type="character" w:styleId="34">
    <w:name w:val="Emphasis"/>
    <w:basedOn w:val="30"/>
    <w:qFormat/>
    <w:uiPriority w:val="0"/>
    <w:rPr>
      <w:i/>
      <w:iCs/>
    </w:rPr>
  </w:style>
  <w:style w:type="character" w:styleId="35">
    <w:name w:val="HTML Definition"/>
    <w:basedOn w:val="30"/>
    <w:semiHidden/>
    <w:unhideWhenUsed/>
    <w:qFormat/>
    <w:uiPriority w:val="99"/>
  </w:style>
  <w:style w:type="character" w:styleId="36">
    <w:name w:val="HTML Typewriter"/>
    <w:basedOn w:val="30"/>
    <w:semiHidden/>
    <w:unhideWhenUsed/>
    <w:qFormat/>
    <w:uiPriority w:val="99"/>
    <w:rPr>
      <w:rFonts w:ascii="monospace" w:hAnsi="monospace" w:eastAsia="monospace" w:cs="monospace"/>
      <w:sz w:val="20"/>
    </w:rPr>
  </w:style>
  <w:style w:type="character" w:styleId="37">
    <w:name w:val="HTML Acronym"/>
    <w:basedOn w:val="30"/>
    <w:semiHidden/>
    <w:unhideWhenUsed/>
    <w:qFormat/>
    <w:uiPriority w:val="99"/>
  </w:style>
  <w:style w:type="character" w:styleId="38">
    <w:name w:val="HTML Variable"/>
    <w:basedOn w:val="30"/>
    <w:semiHidden/>
    <w:unhideWhenUsed/>
    <w:qFormat/>
    <w:uiPriority w:val="99"/>
  </w:style>
  <w:style w:type="character" w:styleId="39">
    <w:name w:val="Hyperlink"/>
    <w:basedOn w:val="30"/>
    <w:qFormat/>
    <w:uiPriority w:val="0"/>
    <w:rPr>
      <w:color w:val="0000FF"/>
      <w:u w:val="none"/>
    </w:rPr>
  </w:style>
  <w:style w:type="character" w:styleId="40">
    <w:name w:val="HTML Code"/>
    <w:basedOn w:val="30"/>
    <w:semiHidden/>
    <w:unhideWhenUsed/>
    <w:qFormat/>
    <w:uiPriority w:val="99"/>
    <w:rPr>
      <w:rFonts w:hint="default" w:ascii="monospace" w:hAnsi="monospace" w:eastAsia="monospace" w:cs="monospace"/>
      <w:sz w:val="20"/>
    </w:rPr>
  </w:style>
  <w:style w:type="character" w:styleId="41">
    <w:name w:val="annotation reference"/>
    <w:semiHidden/>
    <w:unhideWhenUsed/>
    <w:qFormat/>
    <w:uiPriority w:val="99"/>
    <w:rPr>
      <w:sz w:val="21"/>
      <w:szCs w:val="21"/>
    </w:rPr>
  </w:style>
  <w:style w:type="character" w:styleId="42">
    <w:name w:val="HTML Cite"/>
    <w:basedOn w:val="30"/>
    <w:semiHidden/>
    <w:unhideWhenUsed/>
    <w:qFormat/>
    <w:uiPriority w:val="99"/>
  </w:style>
  <w:style w:type="character" w:styleId="43">
    <w:name w:val="footnote reference"/>
    <w:qFormat/>
    <w:uiPriority w:val="0"/>
    <w:rPr>
      <w:vertAlign w:val="superscript"/>
    </w:rPr>
  </w:style>
  <w:style w:type="character" w:styleId="44">
    <w:name w:val="HTML Keyboard"/>
    <w:basedOn w:val="30"/>
    <w:semiHidden/>
    <w:unhideWhenUsed/>
    <w:qFormat/>
    <w:uiPriority w:val="99"/>
    <w:rPr>
      <w:rFonts w:hint="default" w:ascii="monospace" w:hAnsi="monospace" w:eastAsia="monospace" w:cs="monospace"/>
      <w:sz w:val="20"/>
    </w:rPr>
  </w:style>
  <w:style w:type="character" w:styleId="45">
    <w:name w:val="HTML Sample"/>
    <w:basedOn w:val="30"/>
    <w:semiHidden/>
    <w:unhideWhenUsed/>
    <w:qFormat/>
    <w:uiPriority w:val="99"/>
    <w:rPr>
      <w:rFonts w:hint="default" w:ascii="monospace" w:hAnsi="monospace" w:eastAsia="monospace" w:cs="monospace"/>
    </w:rPr>
  </w:style>
  <w:style w:type="character" w:customStyle="1" w:styleId="46">
    <w:name w:val="标题 1 Char"/>
    <w:link w:val="2"/>
    <w:semiHidden/>
    <w:qFormat/>
    <w:uiPriority w:val="0"/>
    <w:rPr>
      <w:rFonts w:ascii="Times New Roman" w:hAnsi="Times New Roman" w:eastAsia="宋体" w:cs="Times New Roman"/>
      <w:b/>
      <w:bCs/>
      <w:kern w:val="44"/>
      <w:sz w:val="44"/>
      <w:szCs w:val="44"/>
    </w:rPr>
  </w:style>
  <w:style w:type="character" w:customStyle="1" w:styleId="47">
    <w:name w:val="标题 2 Char"/>
    <w:link w:val="3"/>
    <w:semiHidden/>
    <w:qFormat/>
    <w:uiPriority w:val="0"/>
    <w:rPr>
      <w:rFonts w:ascii="Arial" w:hAnsi="Arial" w:eastAsia="黑体" w:cs="Times New Roman"/>
      <w:b/>
      <w:bCs/>
      <w:sz w:val="32"/>
      <w:szCs w:val="32"/>
    </w:rPr>
  </w:style>
  <w:style w:type="character" w:customStyle="1" w:styleId="48">
    <w:name w:val="标题 3 Char"/>
    <w:link w:val="4"/>
    <w:semiHidden/>
    <w:qFormat/>
    <w:uiPriority w:val="0"/>
    <w:rPr>
      <w:rFonts w:ascii="Times New Roman" w:hAnsi="Times New Roman" w:eastAsia="宋体" w:cs="Times New Roman"/>
      <w:b/>
      <w:bCs/>
      <w:sz w:val="32"/>
      <w:szCs w:val="32"/>
    </w:rPr>
  </w:style>
  <w:style w:type="character" w:customStyle="1" w:styleId="49">
    <w:name w:val="标题 4 Char"/>
    <w:link w:val="5"/>
    <w:semiHidden/>
    <w:qFormat/>
    <w:uiPriority w:val="0"/>
    <w:rPr>
      <w:rFonts w:ascii="Arial" w:hAnsi="Arial" w:eastAsia="黑体" w:cs="Times New Roman"/>
      <w:b/>
      <w:bCs/>
      <w:sz w:val="28"/>
      <w:szCs w:val="28"/>
    </w:rPr>
  </w:style>
  <w:style w:type="character" w:customStyle="1" w:styleId="50">
    <w:name w:val="标题 5 Char"/>
    <w:link w:val="6"/>
    <w:semiHidden/>
    <w:qFormat/>
    <w:uiPriority w:val="0"/>
    <w:rPr>
      <w:rFonts w:ascii="Times New Roman" w:hAnsi="Times New Roman" w:eastAsia="宋体" w:cs="Times New Roman"/>
      <w:b/>
      <w:bCs/>
      <w:sz w:val="28"/>
      <w:szCs w:val="28"/>
    </w:rPr>
  </w:style>
  <w:style w:type="character" w:customStyle="1" w:styleId="51">
    <w:name w:val="标题 6 Char"/>
    <w:link w:val="7"/>
    <w:semiHidden/>
    <w:qFormat/>
    <w:uiPriority w:val="0"/>
    <w:rPr>
      <w:rFonts w:ascii="Arial" w:hAnsi="Arial" w:eastAsia="黑体" w:cs="Times New Roman"/>
      <w:b/>
      <w:bCs/>
      <w:sz w:val="24"/>
      <w:szCs w:val="24"/>
    </w:rPr>
  </w:style>
  <w:style w:type="character" w:customStyle="1" w:styleId="52">
    <w:name w:val="标题 7 Char"/>
    <w:link w:val="8"/>
    <w:semiHidden/>
    <w:qFormat/>
    <w:uiPriority w:val="0"/>
    <w:rPr>
      <w:rFonts w:ascii="Times New Roman" w:hAnsi="Times New Roman" w:eastAsia="宋体" w:cs="Times New Roman"/>
      <w:b/>
      <w:bCs/>
      <w:sz w:val="24"/>
      <w:szCs w:val="24"/>
    </w:rPr>
  </w:style>
  <w:style w:type="character" w:customStyle="1" w:styleId="53">
    <w:name w:val="标题 8 Char"/>
    <w:link w:val="9"/>
    <w:semiHidden/>
    <w:qFormat/>
    <w:uiPriority w:val="0"/>
    <w:rPr>
      <w:rFonts w:ascii="Arial" w:hAnsi="Arial" w:eastAsia="黑体" w:cs="Times New Roman"/>
      <w:sz w:val="24"/>
      <w:szCs w:val="24"/>
    </w:rPr>
  </w:style>
  <w:style w:type="character" w:customStyle="1" w:styleId="54">
    <w:name w:val="标题 9 Char"/>
    <w:link w:val="10"/>
    <w:semiHidden/>
    <w:qFormat/>
    <w:uiPriority w:val="0"/>
    <w:rPr>
      <w:rFonts w:ascii="Arial" w:hAnsi="Arial" w:eastAsia="黑体" w:cs="Times New Roman"/>
      <w:szCs w:val="21"/>
    </w:rPr>
  </w:style>
  <w:style w:type="character" w:customStyle="1" w:styleId="55">
    <w:name w:val="批注主题 Char"/>
    <w:link w:val="56"/>
    <w:semiHidden/>
    <w:qFormat/>
    <w:uiPriority w:val="0"/>
    <w:rPr>
      <w:rFonts w:ascii="宋体"/>
      <w:b/>
      <w:sz w:val="28"/>
    </w:rPr>
  </w:style>
  <w:style w:type="paragraph" w:customStyle="1" w:styleId="56">
    <w:name w:val="批注主题1"/>
    <w:basedOn w:val="12"/>
    <w:next w:val="12"/>
    <w:link w:val="55"/>
    <w:qFormat/>
    <w:uiPriority w:val="0"/>
    <w:rPr>
      <w:rFonts w:ascii="宋体"/>
      <w:b/>
      <w:sz w:val="28"/>
      <w:szCs w:val="20"/>
    </w:rPr>
  </w:style>
  <w:style w:type="character" w:customStyle="1" w:styleId="57">
    <w:name w:val="正文缩进 Char"/>
    <w:link w:val="58"/>
    <w:semiHidden/>
    <w:qFormat/>
    <w:uiPriority w:val="0"/>
    <w:rPr>
      <w:rFonts w:eastAsia="宋体"/>
      <w:szCs w:val="24"/>
    </w:rPr>
  </w:style>
  <w:style w:type="paragraph" w:customStyle="1" w:styleId="58">
    <w:name w:val="正文缩进1"/>
    <w:basedOn w:val="1"/>
    <w:link w:val="57"/>
    <w:qFormat/>
    <w:uiPriority w:val="0"/>
    <w:pPr>
      <w:ind w:firstLine="420" w:firstLineChars="200"/>
    </w:pPr>
    <w:rPr>
      <w:kern w:val="0"/>
      <w:sz w:val="20"/>
    </w:rPr>
  </w:style>
  <w:style w:type="character" w:customStyle="1" w:styleId="59">
    <w:name w:val="文档结构图 Char"/>
    <w:link w:val="60"/>
    <w:semiHidden/>
    <w:qFormat/>
    <w:uiPriority w:val="0"/>
    <w:rPr>
      <w:rFonts w:ascii="宋体"/>
      <w:sz w:val="18"/>
      <w:szCs w:val="18"/>
    </w:rPr>
  </w:style>
  <w:style w:type="paragraph" w:customStyle="1" w:styleId="60">
    <w:name w:val="文档结构图1"/>
    <w:basedOn w:val="1"/>
    <w:link w:val="59"/>
    <w:qFormat/>
    <w:uiPriority w:val="0"/>
    <w:rPr>
      <w:rFonts w:ascii="宋体"/>
      <w:kern w:val="0"/>
      <w:sz w:val="18"/>
      <w:szCs w:val="18"/>
    </w:rPr>
  </w:style>
  <w:style w:type="character" w:customStyle="1" w:styleId="61">
    <w:name w:val="批注文字 Char"/>
    <w:link w:val="12"/>
    <w:semiHidden/>
    <w:qFormat/>
    <w:uiPriority w:val="0"/>
    <w:rPr>
      <w:rFonts w:eastAsia="宋体"/>
      <w:szCs w:val="24"/>
    </w:rPr>
  </w:style>
  <w:style w:type="character" w:customStyle="1" w:styleId="62">
    <w:name w:val="称呼 Char"/>
    <w:link w:val="63"/>
    <w:semiHidden/>
    <w:qFormat/>
    <w:uiPriority w:val="0"/>
    <w:rPr>
      <w:rFonts w:ascii="仿宋_GB2312" w:eastAsia="仿宋_GB2312"/>
      <w:sz w:val="28"/>
    </w:rPr>
  </w:style>
  <w:style w:type="paragraph" w:customStyle="1" w:styleId="63">
    <w:name w:val="称呼1"/>
    <w:basedOn w:val="1"/>
    <w:next w:val="1"/>
    <w:link w:val="62"/>
    <w:qFormat/>
    <w:uiPriority w:val="0"/>
    <w:rPr>
      <w:rFonts w:ascii="仿宋_GB2312" w:eastAsia="仿宋_GB2312"/>
      <w:kern w:val="0"/>
      <w:sz w:val="28"/>
      <w:szCs w:val="20"/>
    </w:rPr>
  </w:style>
  <w:style w:type="character" w:customStyle="1" w:styleId="64">
    <w:name w:val="正文文本 3 Char"/>
    <w:link w:val="65"/>
    <w:semiHidden/>
    <w:qFormat/>
    <w:uiPriority w:val="0"/>
    <w:rPr>
      <w:rFonts w:ascii="宋体"/>
      <w:sz w:val="24"/>
    </w:rPr>
  </w:style>
  <w:style w:type="paragraph" w:customStyle="1" w:styleId="65">
    <w:name w:val="正文文本 31"/>
    <w:basedOn w:val="1"/>
    <w:link w:val="64"/>
    <w:qFormat/>
    <w:uiPriority w:val="0"/>
    <w:rPr>
      <w:rFonts w:ascii="宋体"/>
      <w:kern w:val="0"/>
      <w:sz w:val="24"/>
      <w:szCs w:val="20"/>
    </w:rPr>
  </w:style>
  <w:style w:type="character" w:customStyle="1" w:styleId="66">
    <w:name w:val="结束语 Char"/>
    <w:link w:val="67"/>
    <w:semiHidden/>
    <w:qFormat/>
    <w:uiPriority w:val="0"/>
    <w:rPr>
      <w:rFonts w:ascii="仿宋_GB2312" w:eastAsia="仿宋_GB2312"/>
      <w:sz w:val="30"/>
      <w:szCs w:val="24"/>
    </w:rPr>
  </w:style>
  <w:style w:type="paragraph" w:customStyle="1" w:styleId="67">
    <w:name w:val="结束语1"/>
    <w:basedOn w:val="1"/>
    <w:link w:val="66"/>
    <w:qFormat/>
    <w:uiPriority w:val="0"/>
    <w:pPr>
      <w:ind w:left="2100" w:leftChars="2100"/>
    </w:pPr>
    <w:rPr>
      <w:rFonts w:ascii="仿宋_GB2312" w:eastAsia="仿宋_GB2312"/>
      <w:kern w:val="0"/>
      <w:sz w:val="30"/>
    </w:rPr>
  </w:style>
  <w:style w:type="character" w:customStyle="1" w:styleId="68">
    <w:name w:val="正文文本 Char"/>
    <w:link w:val="13"/>
    <w:semiHidden/>
    <w:qFormat/>
    <w:uiPriority w:val="0"/>
    <w:rPr>
      <w:rFonts w:eastAsia="黑体"/>
      <w:sz w:val="44"/>
    </w:rPr>
  </w:style>
  <w:style w:type="character" w:customStyle="1" w:styleId="69">
    <w:name w:val="正文文本缩进 Char"/>
    <w:link w:val="70"/>
    <w:semiHidden/>
    <w:qFormat/>
    <w:uiPriority w:val="0"/>
    <w:rPr>
      <w:sz w:val="22"/>
    </w:rPr>
  </w:style>
  <w:style w:type="paragraph" w:customStyle="1" w:styleId="70">
    <w:name w:val="正文文本缩进1"/>
    <w:basedOn w:val="1"/>
    <w:link w:val="69"/>
    <w:qFormat/>
    <w:uiPriority w:val="0"/>
    <w:pPr>
      <w:ind w:firstLine="420"/>
    </w:pPr>
    <w:rPr>
      <w:kern w:val="0"/>
      <w:sz w:val="22"/>
      <w:szCs w:val="20"/>
    </w:rPr>
  </w:style>
  <w:style w:type="character" w:customStyle="1" w:styleId="71">
    <w:name w:val="文本块 Char"/>
    <w:link w:val="72"/>
    <w:semiHidden/>
    <w:qFormat/>
    <w:uiPriority w:val="0"/>
    <w:rPr>
      <w:i/>
      <w:iCs/>
      <w:color w:val="000000"/>
    </w:rPr>
  </w:style>
  <w:style w:type="paragraph" w:customStyle="1" w:styleId="72">
    <w:name w:val="文本块1"/>
    <w:basedOn w:val="1"/>
    <w:next w:val="1"/>
    <w:link w:val="71"/>
    <w:qFormat/>
    <w:uiPriority w:val="0"/>
    <w:rPr>
      <w:i/>
      <w:iCs/>
      <w:color w:val="000000"/>
      <w:kern w:val="0"/>
      <w:sz w:val="20"/>
      <w:szCs w:val="20"/>
    </w:rPr>
  </w:style>
  <w:style w:type="character" w:customStyle="1" w:styleId="73">
    <w:name w:val="纯文本 Char"/>
    <w:link w:val="74"/>
    <w:semiHidden/>
    <w:qFormat/>
    <w:uiPriority w:val="0"/>
    <w:rPr>
      <w:rFonts w:ascii="宋体" w:hAnsi="Courier New" w:cs="Courier New"/>
      <w:szCs w:val="21"/>
    </w:rPr>
  </w:style>
  <w:style w:type="paragraph" w:customStyle="1" w:styleId="74">
    <w:name w:val="纯文本1"/>
    <w:basedOn w:val="1"/>
    <w:link w:val="73"/>
    <w:qFormat/>
    <w:uiPriority w:val="0"/>
    <w:rPr>
      <w:rFonts w:ascii="宋体" w:hAnsi="Courier New"/>
      <w:kern w:val="0"/>
      <w:sz w:val="20"/>
      <w:szCs w:val="21"/>
    </w:rPr>
  </w:style>
  <w:style w:type="character" w:customStyle="1" w:styleId="75">
    <w:name w:val="日期 Char"/>
    <w:link w:val="76"/>
    <w:semiHidden/>
    <w:qFormat/>
    <w:uiPriority w:val="0"/>
    <w:rPr>
      <w:rFonts w:eastAsia="宋体"/>
      <w:sz w:val="24"/>
    </w:rPr>
  </w:style>
  <w:style w:type="paragraph" w:customStyle="1" w:styleId="76">
    <w:name w:val="日期1"/>
    <w:basedOn w:val="1"/>
    <w:next w:val="1"/>
    <w:link w:val="75"/>
    <w:qFormat/>
    <w:uiPriority w:val="0"/>
    <w:rPr>
      <w:kern w:val="0"/>
      <w:sz w:val="24"/>
      <w:szCs w:val="20"/>
    </w:rPr>
  </w:style>
  <w:style w:type="character" w:customStyle="1" w:styleId="77">
    <w:name w:val="正文文本缩进 2 Char"/>
    <w:link w:val="78"/>
    <w:semiHidden/>
    <w:qFormat/>
    <w:uiPriority w:val="0"/>
    <w:rPr>
      <w:sz w:val="22"/>
    </w:rPr>
  </w:style>
  <w:style w:type="paragraph" w:customStyle="1" w:styleId="78">
    <w:name w:val="正文文本缩进 21"/>
    <w:basedOn w:val="1"/>
    <w:link w:val="77"/>
    <w:qFormat/>
    <w:uiPriority w:val="0"/>
    <w:pPr>
      <w:spacing w:line="360" w:lineRule="auto"/>
      <w:ind w:firstLine="450"/>
    </w:pPr>
    <w:rPr>
      <w:kern w:val="0"/>
      <w:sz w:val="22"/>
      <w:szCs w:val="20"/>
    </w:rPr>
  </w:style>
  <w:style w:type="character" w:customStyle="1" w:styleId="79">
    <w:name w:val="批注框文本 Char"/>
    <w:link w:val="17"/>
    <w:semiHidden/>
    <w:qFormat/>
    <w:uiPriority w:val="0"/>
    <w:rPr>
      <w:rFonts w:eastAsia="宋体"/>
      <w:sz w:val="18"/>
      <w:szCs w:val="18"/>
    </w:rPr>
  </w:style>
  <w:style w:type="character" w:customStyle="1" w:styleId="80">
    <w:name w:val="页脚 Char"/>
    <w:link w:val="18"/>
    <w:semiHidden/>
    <w:qFormat/>
    <w:uiPriority w:val="0"/>
    <w:rPr>
      <w:rFonts w:eastAsia="宋体"/>
      <w:sz w:val="18"/>
      <w:szCs w:val="18"/>
    </w:rPr>
  </w:style>
  <w:style w:type="character" w:customStyle="1" w:styleId="81">
    <w:name w:val="页眉 Char"/>
    <w:link w:val="19"/>
    <w:semiHidden/>
    <w:qFormat/>
    <w:uiPriority w:val="0"/>
    <w:rPr>
      <w:rFonts w:eastAsia="宋体"/>
      <w:sz w:val="18"/>
      <w:szCs w:val="18"/>
    </w:rPr>
  </w:style>
  <w:style w:type="character" w:customStyle="1" w:styleId="82">
    <w:name w:val="副标题 Char"/>
    <w:link w:val="21"/>
    <w:semiHidden/>
    <w:qFormat/>
    <w:uiPriority w:val="0"/>
    <w:rPr>
      <w:rFonts w:ascii="Cambria" w:hAnsi="Cambria"/>
      <w:b/>
      <w:kern w:val="28"/>
      <w:sz w:val="32"/>
    </w:rPr>
  </w:style>
  <w:style w:type="character" w:customStyle="1" w:styleId="83">
    <w:name w:val="脚注文本 Char"/>
    <w:basedOn w:val="30"/>
    <w:link w:val="22"/>
    <w:semiHidden/>
    <w:qFormat/>
    <w:uiPriority w:val="0"/>
  </w:style>
  <w:style w:type="character" w:customStyle="1" w:styleId="84">
    <w:name w:val="正文文本缩进 3 Char"/>
    <w:link w:val="85"/>
    <w:semiHidden/>
    <w:qFormat/>
    <w:uiPriority w:val="0"/>
    <w:rPr>
      <w:rFonts w:ascii="宋体" w:hAnsi="宋体"/>
      <w:sz w:val="30"/>
    </w:rPr>
  </w:style>
  <w:style w:type="paragraph" w:customStyle="1" w:styleId="85">
    <w:name w:val="正文文本缩进 31"/>
    <w:basedOn w:val="1"/>
    <w:link w:val="84"/>
    <w:qFormat/>
    <w:uiPriority w:val="0"/>
    <w:pPr>
      <w:spacing w:line="540" w:lineRule="exact"/>
      <w:ind w:left="570"/>
    </w:pPr>
    <w:rPr>
      <w:rFonts w:ascii="宋体" w:hAnsi="宋体"/>
      <w:kern w:val="0"/>
      <w:sz w:val="30"/>
      <w:szCs w:val="20"/>
    </w:rPr>
  </w:style>
  <w:style w:type="character" w:customStyle="1" w:styleId="86">
    <w:name w:val="正文文本 2 Char"/>
    <w:link w:val="87"/>
    <w:semiHidden/>
    <w:qFormat/>
    <w:uiPriority w:val="0"/>
    <w:rPr>
      <w:rFonts w:ascii="仿宋_GB2312" w:eastAsia="仿宋_GB2312"/>
      <w:sz w:val="28"/>
    </w:rPr>
  </w:style>
  <w:style w:type="paragraph" w:customStyle="1" w:styleId="87">
    <w:name w:val="正文文本 21"/>
    <w:basedOn w:val="1"/>
    <w:link w:val="86"/>
    <w:qFormat/>
    <w:uiPriority w:val="0"/>
    <w:pPr>
      <w:spacing w:line="540" w:lineRule="exact"/>
    </w:pPr>
    <w:rPr>
      <w:rFonts w:ascii="仿宋_GB2312" w:eastAsia="仿宋_GB2312"/>
      <w:kern w:val="0"/>
      <w:sz w:val="28"/>
      <w:szCs w:val="20"/>
    </w:rPr>
  </w:style>
  <w:style w:type="character" w:customStyle="1" w:styleId="88">
    <w:name w:val="HTML 预设格式 Char"/>
    <w:link w:val="89"/>
    <w:semiHidden/>
    <w:qFormat/>
    <w:uiPriority w:val="0"/>
    <w:rPr>
      <w:rFonts w:ascii="Arial" w:hAnsi="Arial" w:eastAsia="宋体" w:cs="Arial"/>
      <w:sz w:val="24"/>
      <w:szCs w:val="24"/>
    </w:rPr>
  </w:style>
  <w:style w:type="paragraph" w:customStyle="1" w:styleId="89">
    <w:name w:val="HTML 预设格式1"/>
    <w:basedOn w:val="1"/>
    <w:link w:val="8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character" w:customStyle="1" w:styleId="90">
    <w:name w:val="标题 Char"/>
    <w:link w:val="25"/>
    <w:semiHidden/>
    <w:qFormat/>
    <w:uiPriority w:val="0"/>
    <w:rPr>
      <w:rFonts w:ascii="Cambria" w:hAnsi="Cambria"/>
      <w:b/>
      <w:sz w:val="32"/>
    </w:rPr>
  </w:style>
  <w:style w:type="paragraph" w:customStyle="1" w:styleId="91">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索引 41"/>
    <w:basedOn w:val="1"/>
    <w:next w:val="1"/>
    <w:qFormat/>
    <w:uiPriority w:val="0"/>
    <w:pPr>
      <w:ind w:left="600" w:leftChars="600"/>
    </w:pPr>
  </w:style>
  <w:style w:type="paragraph" w:customStyle="1" w:styleId="93">
    <w:name w:val="索引 11"/>
    <w:basedOn w:val="1"/>
    <w:next w:val="1"/>
    <w:qFormat/>
    <w:uiPriority w:val="0"/>
  </w:style>
  <w:style w:type="paragraph" w:customStyle="1" w:styleId="94">
    <w:name w:val="正文_2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正文_3"/>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6">
    <w:name w:val="日期_1"/>
    <w:basedOn w:val="97"/>
    <w:next w:val="97"/>
    <w:link w:val="164"/>
    <w:qFormat/>
    <w:uiPriority w:val="0"/>
    <w:pPr>
      <w:ind w:left="100" w:leftChars="2500"/>
    </w:pPr>
    <w:rPr>
      <w:rFonts w:ascii="Calibri" w:hAnsi="Calibri"/>
      <w:kern w:val="0"/>
      <w:sz w:val="20"/>
    </w:rPr>
  </w:style>
  <w:style w:type="paragraph" w:customStyle="1" w:styleId="97">
    <w:name w:val="正文_4"/>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8">
    <w:name w:val="标题5"/>
    <w:basedOn w:val="4"/>
    <w:link w:val="163"/>
    <w:qFormat/>
    <w:uiPriority w:val="0"/>
    <w:pPr>
      <w:spacing w:line="413" w:lineRule="auto"/>
    </w:pPr>
    <w:rPr>
      <w:rFonts w:ascii="Arial" w:hAnsi="Arial"/>
      <w:bCs w:val="0"/>
      <w:szCs w:val="20"/>
    </w:rPr>
  </w:style>
  <w:style w:type="paragraph" w:customStyle="1" w:styleId="99">
    <w:name w:val="Blockquote"/>
    <w:basedOn w:val="1"/>
    <w:link w:val="138"/>
    <w:qFormat/>
    <w:uiPriority w:val="0"/>
    <w:pPr>
      <w:autoSpaceDE w:val="0"/>
      <w:autoSpaceDN w:val="0"/>
      <w:adjustRightInd w:val="0"/>
      <w:spacing w:before="100" w:after="100"/>
      <w:ind w:left="360" w:right="360"/>
      <w:jc w:val="left"/>
    </w:pPr>
    <w:rPr>
      <w:kern w:val="0"/>
      <w:sz w:val="24"/>
      <w:szCs w:val="20"/>
    </w:rPr>
  </w:style>
  <w:style w:type="paragraph" w:customStyle="1" w:styleId="100">
    <w:name w:val="标题 1_2"/>
    <w:basedOn w:val="95"/>
    <w:next w:val="95"/>
    <w:link w:val="167"/>
    <w:qFormat/>
    <w:uiPriority w:val="0"/>
    <w:pPr>
      <w:keepNext/>
      <w:keepLines/>
      <w:spacing w:before="340" w:after="330" w:line="576" w:lineRule="auto"/>
      <w:outlineLvl w:val="0"/>
    </w:pPr>
    <w:rPr>
      <w:b/>
      <w:kern w:val="44"/>
      <w:sz w:val="44"/>
    </w:rPr>
  </w:style>
  <w:style w:type="paragraph" w:customStyle="1" w:styleId="101">
    <w:name w:val="TOC 标题1"/>
    <w:basedOn w:val="2"/>
    <w:next w:val="1"/>
    <w:qFormat/>
    <w:uiPriority w:val="0"/>
    <w:pPr>
      <w:outlineLvl w:val="9"/>
    </w:pPr>
    <w:rPr>
      <w:rFonts w:ascii="Calibri" w:hAnsi="Calibri"/>
    </w:rPr>
  </w:style>
  <w:style w:type="paragraph" w:customStyle="1" w:styleId="102">
    <w:name w:val="标题4"/>
    <w:basedOn w:val="3"/>
    <w:next w:val="92"/>
    <w:link w:val="157"/>
    <w:qFormat/>
    <w:uiPriority w:val="0"/>
    <w:pPr>
      <w:spacing w:line="413" w:lineRule="auto"/>
    </w:pPr>
    <w:rPr>
      <w:rFonts w:eastAsia="宋体"/>
      <w:sz w:val="24"/>
    </w:rPr>
  </w:style>
  <w:style w:type="paragraph" w:customStyle="1" w:styleId="103">
    <w:name w:val="明显引用1"/>
    <w:basedOn w:val="1"/>
    <w:next w:val="1"/>
    <w:link w:val="135"/>
    <w:qFormat/>
    <w:uiPriority w:val="0"/>
    <w:pPr>
      <w:pBdr>
        <w:bottom w:val="single" w:color="4F81BD" w:sz="4" w:space="4"/>
      </w:pBdr>
      <w:spacing w:before="200" w:after="280"/>
      <w:ind w:left="936" w:right="936"/>
    </w:pPr>
    <w:rPr>
      <w:b/>
      <w:i/>
      <w:color w:val="4F81BD"/>
      <w:kern w:val="0"/>
      <w:sz w:val="22"/>
      <w:szCs w:val="20"/>
    </w:rPr>
  </w:style>
  <w:style w:type="paragraph" w:customStyle="1" w:styleId="104">
    <w:name w:val="正文_5"/>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正文文本缩进_0_0"/>
    <w:basedOn w:val="106"/>
    <w:link w:val="192"/>
    <w:qFormat/>
    <w:uiPriority w:val="0"/>
    <w:pPr>
      <w:ind w:firstLine="210"/>
    </w:pPr>
    <w:rPr>
      <w:b/>
      <w:kern w:val="0"/>
      <w:sz w:val="20"/>
    </w:rPr>
  </w:style>
  <w:style w:type="paragraph" w:customStyle="1" w:styleId="106">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8">
    <w:name w:val="正文1"/>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09">
    <w:name w:val="Char"/>
    <w:basedOn w:val="1"/>
    <w:qFormat/>
    <w:uiPriority w:val="0"/>
  </w:style>
  <w:style w:type="paragraph" w:customStyle="1" w:styleId="110">
    <w:name w:val="正文_3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1">
    <w:name w:val="日期_0_0"/>
    <w:basedOn w:val="106"/>
    <w:next w:val="106"/>
    <w:link w:val="218"/>
    <w:qFormat/>
    <w:uiPriority w:val="0"/>
    <w:pPr>
      <w:ind w:left="100" w:leftChars="2500"/>
    </w:pPr>
    <w:rPr>
      <w:kern w:val="0"/>
      <w:sz w:val="20"/>
    </w:rPr>
  </w:style>
  <w:style w:type="paragraph" w:customStyle="1" w:styleId="112">
    <w:name w:val="标题 1_3"/>
    <w:basedOn w:val="97"/>
    <w:next w:val="97"/>
    <w:link w:val="180"/>
    <w:qFormat/>
    <w:uiPriority w:val="0"/>
    <w:pPr>
      <w:keepNext/>
      <w:keepLines/>
      <w:spacing w:before="340" w:after="330" w:line="576" w:lineRule="auto"/>
      <w:outlineLvl w:val="0"/>
    </w:pPr>
    <w:rPr>
      <w:b/>
      <w:kern w:val="44"/>
      <w:sz w:val="44"/>
    </w:rPr>
  </w:style>
  <w:style w:type="paragraph" w:customStyle="1" w:styleId="113">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4">
    <w:name w:val="标题 1_4"/>
    <w:basedOn w:val="104"/>
    <w:next w:val="104"/>
    <w:link w:val="198"/>
    <w:qFormat/>
    <w:uiPriority w:val="0"/>
    <w:rPr>
      <w:b/>
      <w:kern w:val="44"/>
      <w:sz w:val="44"/>
    </w:rPr>
  </w:style>
  <w:style w:type="paragraph" w:customStyle="1" w:styleId="115">
    <w:name w:val="无间隔1"/>
    <w:link w:val="16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6">
    <w:name w:val="样式 标题 2 + Times New Roman 四号 非加粗 段前: 5 磅 段后: 0 磅 行距: 固定值 20..."/>
    <w:basedOn w:val="3"/>
    <w:qFormat/>
    <w:uiPriority w:val="0"/>
    <w:pPr>
      <w:pBdr>
        <w:top w:val="none" w:color="auto" w:sz="0" w:space="1"/>
        <w:left w:val="none" w:color="auto" w:sz="0" w:space="4"/>
        <w:bottom w:val="none" w:color="auto" w:sz="0" w:space="1"/>
        <w:right w:val="none" w:color="auto" w:sz="0" w:space="4"/>
      </w:pBdr>
      <w:spacing w:before="100" w:after="0" w:line="400" w:lineRule="exact"/>
    </w:pPr>
    <w:rPr>
      <w:rFonts w:ascii="Times New Roman" w:hAnsi="Times New Roman" w:cs="宋体"/>
      <w:b w:val="0"/>
      <w:bCs w:val="0"/>
      <w:sz w:val="28"/>
      <w:szCs w:val="20"/>
    </w:rPr>
  </w:style>
  <w:style w:type="paragraph" w:customStyle="1" w:styleId="117">
    <w:name w:val="正文_1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8">
    <w:name w:val="日期_0"/>
    <w:basedOn w:val="107"/>
    <w:next w:val="107"/>
    <w:link w:val="182"/>
    <w:qFormat/>
    <w:uiPriority w:val="0"/>
    <w:pPr>
      <w:ind w:left="100" w:leftChars="2500"/>
    </w:pPr>
    <w:rPr>
      <w:kern w:val="0"/>
      <w:sz w:val="20"/>
    </w:rPr>
  </w:style>
  <w:style w:type="paragraph" w:customStyle="1" w:styleId="119">
    <w:name w:val="正文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0">
    <w:name w:val="修订1"/>
    <w:qFormat/>
    <w:uiPriority w:val="0"/>
    <w:rPr>
      <w:rFonts w:ascii="Times New Roman" w:hAnsi="Times New Roman" w:eastAsia="宋体" w:cs="Times New Roman"/>
      <w:kern w:val="2"/>
      <w:sz w:val="21"/>
      <w:szCs w:val="24"/>
      <w:lang w:val="en-US" w:eastAsia="zh-CN" w:bidi="ar-SA"/>
    </w:rPr>
  </w:style>
  <w:style w:type="paragraph" w:customStyle="1" w:styleId="121">
    <w:name w:val="引用1"/>
    <w:basedOn w:val="1"/>
    <w:next w:val="1"/>
    <w:link w:val="184"/>
    <w:qFormat/>
    <w:uiPriority w:val="0"/>
    <w:rPr>
      <w:i/>
      <w:color w:val="000000"/>
      <w:kern w:val="0"/>
      <w:sz w:val="22"/>
      <w:szCs w:val="20"/>
    </w:rPr>
  </w:style>
  <w:style w:type="paragraph" w:customStyle="1" w:styleId="122">
    <w:name w:val="正文文本缩进_0"/>
    <w:basedOn w:val="107"/>
    <w:link w:val="199"/>
    <w:qFormat/>
    <w:uiPriority w:val="0"/>
    <w:pPr>
      <w:ind w:firstLine="210"/>
    </w:pPr>
    <w:rPr>
      <w:b/>
      <w:kern w:val="0"/>
      <w:sz w:val="20"/>
    </w:rPr>
  </w:style>
  <w:style w:type="paragraph" w:customStyle="1" w:styleId="123">
    <w:name w:val="标题 1_0"/>
    <w:basedOn w:val="107"/>
    <w:next w:val="107"/>
    <w:link w:val="187"/>
    <w:qFormat/>
    <w:uiPriority w:val="0"/>
    <w:pPr>
      <w:keepNext/>
      <w:keepLines/>
      <w:spacing w:before="340" w:after="330" w:line="576" w:lineRule="auto"/>
      <w:outlineLvl w:val="0"/>
    </w:pPr>
    <w:rPr>
      <w:b/>
      <w:bCs/>
      <w:kern w:val="44"/>
      <w:sz w:val="44"/>
      <w:szCs w:val="44"/>
    </w:rPr>
  </w:style>
  <w:style w:type="paragraph" w:customStyle="1" w:styleId="124">
    <w:name w:val="正文_6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5">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6">
    <w:name w:val="列出段落1"/>
    <w:basedOn w:val="1"/>
    <w:qFormat/>
    <w:uiPriority w:val="0"/>
    <w:pPr>
      <w:ind w:firstLine="420" w:firstLineChars="200"/>
    </w:pPr>
    <w:rPr>
      <w:rFonts w:ascii="Calibri" w:hAnsi="Calibri"/>
      <w:szCs w:val="22"/>
    </w:rPr>
  </w:style>
  <w:style w:type="paragraph" w:customStyle="1" w:styleId="127">
    <w:name w:val="标题 3_0"/>
    <w:basedOn w:val="95"/>
    <w:next w:val="95"/>
    <w:link w:val="203"/>
    <w:qFormat/>
    <w:uiPriority w:val="0"/>
    <w:pPr>
      <w:keepNext/>
      <w:keepLines/>
      <w:spacing w:before="260" w:after="260" w:line="413" w:lineRule="auto"/>
      <w:outlineLvl w:val="2"/>
    </w:pPr>
    <w:rPr>
      <w:b/>
      <w:kern w:val="0"/>
      <w:sz w:val="32"/>
    </w:rPr>
  </w:style>
  <w:style w:type="paragraph" w:customStyle="1" w:styleId="128">
    <w:name w:val="标题 1_1"/>
    <w:basedOn w:val="119"/>
    <w:next w:val="119"/>
    <w:link w:val="134"/>
    <w:qFormat/>
    <w:uiPriority w:val="0"/>
    <w:pPr>
      <w:keepNext/>
      <w:keepLines/>
      <w:spacing w:before="340" w:after="330" w:line="576" w:lineRule="auto"/>
      <w:outlineLvl w:val="0"/>
    </w:pPr>
    <w:rPr>
      <w:b/>
      <w:kern w:val="44"/>
      <w:sz w:val="44"/>
    </w:rPr>
  </w:style>
  <w:style w:type="paragraph" w:customStyle="1" w:styleId="129">
    <w:name w:val="明显引用2"/>
    <w:basedOn w:val="1"/>
    <w:next w:val="1"/>
    <w:link w:val="159"/>
    <w:qFormat/>
    <w:uiPriority w:val="0"/>
    <w:pPr>
      <w:pBdr>
        <w:bottom w:val="single" w:color="4F81BD" w:sz="4" w:space="4"/>
      </w:pBdr>
      <w:spacing w:before="200" w:after="280"/>
      <w:ind w:left="936" w:right="936"/>
    </w:pPr>
    <w:rPr>
      <w:b/>
      <w:bCs/>
      <w:i/>
      <w:iCs/>
      <w:color w:val="4F81BD"/>
      <w:kern w:val="0"/>
      <w:sz w:val="20"/>
      <w:szCs w:val="20"/>
    </w:rPr>
  </w:style>
  <w:style w:type="paragraph" w:customStyle="1" w:styleId="130">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31">
    <w:name w:val="结束语2"/>
    <w:basedOn w:val="1"/>
    <w:link w:val="225"/>
    <w:qFormat/>
    <w:uiPriority w:val="0"/>
    <w:pPr>
      <w:pBdr>
        <w:top w:val="none" w:color="auto" w:sz="0" w:space="1"/>
        <w:left w:val="none" w:color="auto" w:sz="0" w:space="4"/>
        <w:bottom w:val="none" w:color="auto" w:sz="0" w:space="1"/>
        <w:right w:val="none" w:color="auto" w:sz="0" w:space="4"/>
      </w:pBdr>
      <w:ind w:left="2100" w:leftChars="2100"/>
    </w:pPr>
  </w:style>
  <w:style w:type="character" w:customStyle="1" w:styleId="132">
    <w:name w:val="页码1"/>
    <w:basedOn w:val="30"/>
    <w:qFormat/>
    <w:uiPriority w:val="0"/>
  </w:style>
  <w:style w:type="character" w:customStyle="1" w:styleId="133">
    <w:name w:val="批注引用1"/>
    <w:qFormat/>
    <w:uiPriority w:val="0"/>
    <w:rPr>
      <w:rFonts w:cs="Times New Roman"/>
      <w:sz w:val="21"/>
      <w:szCs w:val="21"/>
    </w:rPr>
  </w:style>
  <w:style w:type="character" w:customStyle="1" w:styleId="134">
    <w:name w:val="标题 1 Char_0"/>
    <w:link w:val="128"/>
    <w:semiHidden/>
    <w:qFormat/>
    <w:uiPriority w:val="0"/>
    <w:rPr>
      <w:b/>
      <w:kern w:val="44"/>
      <w:sz w:val="44"/>
    </w:rPr>
  </w:style>
  <w:style w:type="character" w:customStyle="1" w:styleId="135">
    <w:name w:val="Intense Quote Char Char"/>
    <w:link w:val="103"/>
    <w:semiHidden/>
    <w:qFormat/>
    <w:uiPriority w:val="0"/>
    <w:rPr>
      <w:b/>
      <w:i/>
      <w:color w:val="4F81BD"/>
      <w:sz w:val="22"/>
    </w:rPr>
  </w:style>
  <w:style w:type="character" w:customStyle="1" w:styleId="136">
    <w:name w:val="正文文本缩进 Char1"/>
    <w:qFormat/>
    <w:uiPriority w:val="0"/>
    <w:rPr>
      <w:rFonts w:ascii="Times New Roman" w:hAnsi="Times New Roman" w:eastAsia="宋体" w:cs="Times New Roman"/>
      <w:szCs w:val="24"/>
    </w:rPr>
  </w:style>
  <w:style w:type="character" w:customStyle="1" w:styleId="137">
    <w:name w:val="Char Char18"/>
    <w:qFormat/>
    <w:uiPriority w:val="0"/>
    <w:rPr>
      <w:b/>
      <w:bCs/>
      <w:kern w:val="44"/>
      <w:sz w:val="44"/>
      <w:szCs w:val="44"/>
    </w:rPr>
  </w:style>
  <w:style w:type="character" w:customStyle="1" w:styleId="138">
    <w:name w:val="Blockquote Char Char"/>
    <w:link w:val="99"/>
    <w:semiHidden/>
    <w:qFormat/>
    <w:uiPriority w:val="0"/>
    <w:rPr>
      <w:rFonts w:eastAsia="宋体"/>
      <w:sz w:val="24"/>
      <w:lang w:val="en-US" w:eastAsia="zh-CN" w:bidi="ar-SA"/>
    </w:rPr>
  </w:style>
  <w:style w:type="character" w:customStyle="1" w:styleId="139">
    <w:name w:val="Heading 1 Char"/>
    <w:qFormat/>
    <w:uiPriority w:val="0"/>
    <w:rPr>
      <w:rFonts w:eastAsia="宋体"/>
      <w:b/>
      <w:bCs/>
      <w:kern w:val="44"/>
      <w:sz w:val="44"/>
      <w:szCs w:val="44"/>
      <w:lang w:val="en-US" w:eastAsia="zh-CN" w:bidi="ar-SA"/>
    </w:rPr>
  </w:style>
  <w:style w:type="character" w:customStyle="1" w:styleId="140">
    <w:name w:val="Char Char5"/>
    <w:qFormat/>
    <w:uiPriority w:val="0"/>
    <w:rPr>
      <w:rFonts w:ascii="Times New Roman" w:hAnsi="Times New Roman"/>
      <w:szCs w:val="24"/>
      <w:shd w:val="clear" w:color="auto" w:fill="000080"/>
    </w:rPr>
  </w:style>
  <w:style w:type="character" w:customStyle="1" w:styleId="141">
    <w:name w:val="Char Char11"/>
    <w:qFormat/>
    <w:uiPriority w:val="0"/>
    <w:rPr>
      <w:rFonts w:ascii="Cambria" w:hAnsi="Cambria" w:eastAsia="宋体" w:cs="Times New Roman"/>
      <w:kern w:val="2"/>
      <w:sz w:val="24"/>
      <w:szCs w:val="24"/>
    </w:rPr>
  </w:style>
  <w:style w:type="character" w:customStyle="1" w:styleId="142">
    <w:name w:val="脚注文本 Char2"/>
    <w:qFormat/>
    <w:uiPriority w:val="0"/>
    <w:rPr>
      <w:rFonts w:ascii="Times New Roman" w:hAnsi="Times New Roman" w:eastAsia="宋体" w:cs="Times New Roman"/>
      <w:sz w:val="18"/>
      <w:szCs w:val="18"/>
    </w:rPr>
  </w:style>
  <w:style w:type="character" w:customStyle="1" w:styleId="143">
    <w:name w:val="标题 4 Char Char Char"/>
    <w:qFormat/>
    <w:uiPriority w:val="0"/>
    <w:rPr>
      <w:rFonts w:ascii="Arial" w:hAnsi="Arial" w:eastAsia="黑体"/>
      <w:b/>
      <w:bCs/>
      <w:kern w:val="2"/>
      <w:sz w:val="28"/>
      <w:szCs w:val="28"/>
      <w:lang w:val="en-US" w:eastAsia="zh-CN" w:bidi="ar-SA"/>
    </w:rPr>
  </w:style>
  <w:style w:type="character" w:customStyle="1" w:styleId="144">
    <w:name w:val="引用 Char2"/>
    <w:qFormat/>
    <w:uiPriority w:val="0"/>
    <w:rPr>
      <w:rFonts w:ascii="Times New Roman" w:hAnsi="Times New Roman" w:eastAsia="宋体" w:cs="Times New Roman"/>
      <w:i/>
      <w:iCs/>
      <w:color w:val="000000"/>
      <w:szCs w:val="24"/>
    </w:rPr>
  </w:style>
  <w:style w:type="character" w:customStyle="1" w:styleId="145">
    <w:name w:val="标题 Char1"/>
    <w:qFormat/>
    <w:uiPriority w:val="0"/>
    <w:rPr>
      <w:rFonts w:ascii="Cambria" w:hAnsi="Cambria" w:eastAsia="宋体" w:cs="Times New Roman"/>
      <w:b/>
      <w:bCs/>
      <w:sz w:val="32"/>
      <w:szCs w:val="32"/>
    </w:rPr>
  </w:style>
  <w:style w:type="character" w:customStyle="1" w:styleId="146">
    <w:name w:val="Char Char17"/>
    <w:qFormat/>
    <w:uiPriority w:val="0"/>
    <w:rPr>
      <w:rFonts w:ascii="Cambria" w:hAnsi="Cambria" w:eastAsia="宋体" w:cs="Times New Roman"/>
      <w:b/>
      <w:bCs/>
      <w:kern w:val="2"/>
      <w:sz w:val="32"/>
      <w:szCs w:val="32"/>
    </w:rPr>
  </w:style>
  <w:style w:type="character" w:customStyle="1" w:styleId="147">
    <w:name w:val="明显引用 Char2"/>
    <w:qFormat/>
    <w:uiPriority w:val="0"/>
    <w:rPr>
      <w:rFonts w:ascii="Times New Roman" w:hAnsi="Times New Roman" w:eastAsia="宋体" w:cs="Times New Roman"/>
      <w:b/>
      <w:bCs/>
      <w:i/>
      <w:iCs/>
      <w:color w:val="4F81BD"/>
      <w:szCs w:val="24"/>
    </w:rPr>
  </w:style>
  <w:style w:type="character" w:customStyle="1" w:styleId="148">
    <w:name w:val="副标题 Char2"/>
    <w:qFormat/>
    <w:uiPriority w:val="0"/>
    <w:rPr>
      <w:rFonts w:ascii="Cambria" w:hAnsi="Cambria" w:eastAsia="宋体" w:cs="Times New Roman"/>
      <w:b/>
      <w:bCs/>
      <w:kern w:val="28"/>
      <w:sz w:val="32"/>
      <w:szCs w:val="32"/>
    </w:rPr>
  </w:style>
  <w:style w:type="character" w:customStyle="1" w:styleId="149">
    <w:name w:val="正文文本缩进 3 Char1"/>
    <w:qFormat/>
    <w:uiPriority w:val="0"/>
    <w:rPr>
      <w:rFonts w:ascii="Times New Roman" w:hAnsi="Times New Roman" w:eastAsia="宋体" w:cs="Times New Roman"/>
      <w:sz w:val="16"/>
      <w:szCs w:val="16"/>
    </w:rPr>
  </w:style>
  <w:style w:type="character" w:customStyle="1" w:styleId="150">
    <w:name w:val="不明显强调1"/>
    <w:qFormat/>
    <w:uiPriority w:val="0"/>
    <w:rPr>
      <w:i/>
      <w:iCs/>
      <w:color w:val="808080"/>
    </w:rPr>
  </w:style>
  <w:style w:type="character" w:customStyle="1" w:styleId="151">
    <w:name w:val="Char Char7"/>
    <w:qFormat/>
    <w:uiPriority w:val="0"/>
    <w:rPr>
      <w:rFonts w:ascii="Arial" w:hAnsi="Arial" w:eastAsia="黑体"/>
      <w:b/>
      <w:bCs/>
      <w:kern w:val="2"/>
      <w:sz w:val="32"/>
      <w:szCs w:val="32"/>
      <w:lang w:val="en-US" w:eastAsia="zh-CN" w:bidi="ar-SA"/>
    </w:rPr>
  </w:style>
  <w:style w:type="character" w:customStyle="1" w:styleId="152">
    <w:name w:val="明显引用 Char Char"/>
    <w:qFormat/>
    <w:uiPriority w:val="0"/>
    <w:rPr>
      <w:b/>
      <w:bCs/>
      <w:i/>
      <w:iCs/>
      <w:color w:val="4F81BD"/>
      <w:kern w:val="2"/>
      <w:sz w:val="21"/>
      <w:szCs w:val="22"/>
      <w:lang w:bidi="ar-SA"/>
    </w:rPr>
  </w:style>
  <w:style w:type="character" w:customStyle="1" w:styleId="153">
    <w:name w:val="Char Char21"/>
    <w:qFormat/>
    <w:uiPriority w:val="0"/>
    <w:rPr>
      <w:rFonts w:ascii="Arial" w:hAnsi="Arial" w:eastAsia="黑体" w:cs="Times New Roman"/>
      <w:b/>
      <w:bCs/>
      <w:sz w:val="24"/>
      <w:szCs w:val="24"/>
    </w:rPr>
  </w:style>
  <w:style w:type="character" w:customStyle="1" w:styleId="154">
    <w:name w:val="Char Char9"/>
    <w:qFormat/>
    <w:uiPriority w:val="0"/>
    <w:rPr>
      <w:kern w:val="2"/>
      <w:sz w:val="21"/>
      <w:szCs w:val="22"/>
    </w:rPr>
  </w:style>
  <w:style w:type="character" w:customStyle="1" w:styleId="155">
    <w:name w:val="Char Char20"/>
    <w:qFormat/>
    <w:uiPriority w:val="0"/>
    <w:rPr>
      <w:rFonts w:ascii="Times New Roman" w:hAnsi="Times New Roman" w:eastAsia="宋体" w:cs="Times New Roman"/>
      <w:b/>
      <w:bCs/>
      <w:sz w:val="24"/>
      <w:szCs w:val="24"/>
    </w:rPr>
  </w:style>
  <w:style w:type="character" w:customStyle="1" w:styleId="156">
    <w:name w:val="font161"/>
    <w:qFormat/>
    <w:uiPriority w:val="0"/>
    <w:rPr>
      <w:b/>
      <w:bCs/>
      <w:sz w:val="32"/>
      <w:szCs w:val="32"/>
    </w:rPr>
  </w:style>
  <w:style w:type="character" w:customStyle="1" w:styleId="157">
    <w:name w:val="标题4 Char Char"/>
    <w:link w:val="102"/>
    <w:semiHidden/>
    <w:qFormat/>
    <w:uiPriority w:val="0"/>
    <w:rPr>
      <w:rFonts w:ascii="Arial" w:hAnsi="Arial"/>
      <w:b/>
      <w:bCs/>
      <w:sz w:val="24"/>
      <w:szCs w:val="32"/>
    </w:rPr>
  </w:style>
  <w:style w:type="character" w:customStyle="1" w:styleId="158">
    <w:name w:val="批注文字 Char4"/>
    <w:qFormat/>
    <w:uiPriority w:val="0"/>
    <w:rPr>
      <w:rFonts w:ascii="Times New Roman" w:hAnsi="Times New Roman" w:eastAsia="宋体" w:cs="Times New Roman"/>
      <w:szCs w:val="24"/>
    </w:rPr>
  </w:style>
  <w:style w:type="character" w:customStyle="1" w:styleId="159">
    <w:name w:val="明显引用 Char"/>
    <w:link w:val="129"/>
    <w:semiHidden/>
    <w:qFormat/>
    <w:uiPriority w:val="0"/>
    <w:rPr>
      <w:b/>
      <w:bCs/>
      <w:i/>
      <w:iCs/>
      <w:color w:val="4F81BD"/>
    </w:rPr>
  </w:style>
  <w:style w:type="character" w:customStyle="1" w:styleId="160">
    <w:name w:val="Document Map Char Char"/>
    <w:qFormat/>
    <w:uiPriority w:val="0"/>
    <w:rPr>
      <w:rFonts w:eastAsia="宋体"/>
      <w:kern w:val="2"/>
      <w:sz w:val="21"/>
      <w:lang w:val="en-US" w:eastAsia="zh-CN" w:bidi="ar-SA"/>
    </w:rPr>
  </w:style>
  <w:style w:type="character" w:customStyle="1" w:styleId="161">
    <w:name w:val="文档结构图 Char2"/>
    <w:qFormat/>
    <w:uiPriority w:val="0"/>
    <w:rPr>
      <w:rFonts w:ascii="宋体" w:hAnsi="Times New Roman" w:eastAsia="宋体" w:cs="Times New Roman"/>
      <w:sz w:val="18"/>
      <w:szCs w:val="18"/>
    </w:rPr>
  </w:style>
  <w:style w:type="character" w:customStyle="1" w:styleId="162">
    <w:name w:val="日期 Char2"/>
    <w:qFormat/>
    <w:uiPriority w:val="0"/>
    <w:rPr>
      <w:rFonts w:ascii="Times New Roman" w:hAnsi="Times New Roman" w:eastAsia="宋体" w:cs="Times New Roman"/>
      <w:szCs w:val="24"/>
    </w:rPr>
  </w:style>
  <w:style w:type="character" w:customStyle="1" w:styleId="163">
    <w:name w:val="标题5 Char Char"/>
    <w:link w:val="98"/>
    <w:semiHidden/>
    <w:qFormat/>
    <w:uiPriority w:val="0"/>
    <w:rPr>
      <w:rFonts w:ascii="Arial" w:hAnsi="Arial"/>
      <w:b/>
      <w:sz w:val="32"/>
    </w:rPr>
  </w:style>
  <w:style w:type="character" w:customStyle="1" w:styleId="164">
    <w:name w:val="日期 Char_0"/>
    <w:link w:val="96"/>
    <w:semiHidden/>
    <w:qFormat/>
    <w:uiPriority w:val="0"/>
    <w:rPr>
      <w:rFonts w:ascii="Calibri" w:hAnsi="Calibri"/>
    </w:rPr>
  </w:style>
  <w:style w:type="character" w:customStyle="1" w:styleId="165">
    <w:name w:val="不明显参考1"/>
    <w:qFormat/>
    <w:uiPriority w:val="0"/>
    <w:rPr>
      <w:smallCaps/>
      <w:color w:val="C0504D"/>
      <w:u w:val="single"/>
    </w:rPr>
  </w:style>
  <w:style w:type="character" w:customStyle="1" w:styleId="166">
    <w:name w:val="Char Char14"/>
    <w:qFormat/>
    <w:uiPriority w:val="0"/>
    <w:rPr>
      <w:b/>
      <w:bCs/>
      <w:kern w:val="2"/>
      <w:sz w:val="28"/>
      <w:szCs w:val="28"/>
    </w:rPr>
  </w:style>
  <w:style w:type="character" w:customStyle="1" w:styleId="167">
    <w:name w:val="标题 1 Char_1"/>
    <w:link w:val="100"/>
    <w:semiHidden/>
    <w:qFormat/>
    <w:uiPriority w:val="0"/>
    <w:rPr>
      <w:b/>
      <w:kern w:val="44"/>
      <w:sz w:val="44"/>
    </w:rPr>
  </w:style>
  <w:style w:type="character" w:customStyle="1" w:styleId="168">
    <w:name w:val="Char Char15"/>
    <w:qFormat/>
    <w:uiPriority w:val="0"/>
    <w:rPr>
      <w:rFonts w:ascii="Cambria" w:hAnsi="Cambria" w:eastAsia="宋体" w:cs="Times New Roman"/>
      <w:b/>
      <w:bCs/>
      <w:kern w:val="2"/>
      <w:sz w:val="28"/>
      <w:szCs w:val="28"/>
    </w:rPr>
  </w:style>
  <w:style w:type="character" w:customStyle="1" w:styleId="169">
    <w:name w:val="无间隔 Char"/>
    <w:link w:val="115"/>
    <w:qFormat/>
    <w:uiPriority w:val="0"/>
    <w:rPr>
      <w:kern w:val="2"/>
      <w:sz w:val="21"/>
      <w:szCs w:val="22"/>
      <w:lang w:val="en-US" w:eastAsia="zh-CN" w:bidi="ar-SA"/>
    </w:rPr>
  </w:style>
  <w:style w:type="character" w:customStyle="1" w:styleId="170">
    <w:name w:val="Char Char Char"/>
    <w:qFormat/>
    <w:uiPriority w:val="0"/>
    <w:rPr>
      <w:rFonts w:ascii="Arial" w:hAnsi="Arial" w:eastAsia="黑体"/>
      <w:b/>
      <w:bCs/>
      <w:kern w:val="2"/>
      <w:sz w:val="32"/>
      <w:szCs w:val="32"/>
      <w:lang w:val="en-US" w:eastAsia="zh-CN" w:bidi="ar-SA"/>
    </w:rPr>
  </w:style>
  <w:style w:type="character" w:customStyle="1" w:styleId="171">
    <w:name w:val="Char Char13"/>
    <w:qFormat/>
    <w:uiPriority w:val="0"/>
    <w:rPr>
      <w:rFonts w:ascii="Cambria" w:hAnsi="Cambria" w:eastAsia="宋体" w:cs="Times New Roman"/>
      <w:b/>
      <w:bCs/>
      <w:kern w:val="2"/>
      <w:sz w:val="24"/>
      <w:szCs w:val="24"/>
    </w:rPr>
  </w:style>
  <w:style w:type="character" w:customStyle="1" w:styleId="172">
    <w:name w:val="引用 Char Char"/>
    <w:qFormat/>
    <w:uiPriority w:val="0"/>
    <w:rPr>
      <w:i/>
      <w:iCs/>
      <w:color w:val="000000"/>
      <w:kern w:val="2"/>
      <w:sz w:val="21"/>
      <w:szCs w:val="22"/>
      <w:lang w:bidi="ar-SA"/>
    </w:rPr>
  </w:style>
  <w:style w:type="character" w:customStyle="1" w:styleId="173">
    <w:name w:val="Char Char23"/>
    <w:qFormat/>
    <w:uiPriority w:val="0"/>
    <w:rPr>
      <w:rFonts w:ascii="Arial" w:hAnsi="Arial" w:eastAsia="黑体" w:cs="Times New Roman"/>
      <w:b/>
      <w:bCs/>
      <w:sz w:val="28"/>
      <w:szCs w:val="28"/>
    </w:rPr>
  </w:style>
  <w:style w:type="character" w:customStyle="1" w:styleId="174">
    <w:name w:val="标题 4 Char2"/>
    <w:qFormat/>
    <w:uiPriority w:val="0"/>
    <w:rPr>
      <w:rFonts w:ascii="Arial" w:hAnsi="Arial" w:eastAsia="黑体" w:cs="Times New Roman"/>
      <w:b/>
      <w:bCs/>
      <w:kern w:val="0"/>
      <w:sz w:val="28"/>
      <w:szCs w:val="28"/>
      <w:lang w:val="en-US" w:eastAsia="zh-CN"/>
    </w:rPr>
  </w:style>
  <w:style w:type="character" w:customStyle="1" w:styleId="175">
    <w:name w:val="普通文字1 Char"/>
    <w:qFormat/>
    <w:uiPriority w:val="0"/>
    <w:rPr>
      <w:rFonts w:ascii="宋体" w:hAnsi="Courier New" w:eastAsia="仿宋_GB2312" w:cs="Courier New"/>
      <w:kern w:val="2"/>
      <w:sz w:val="32"/>
      <w:szCs w:val="21"/>
      <w:lang w:val="en-US" w:eastAsia="zh-CN" w:bidi="ar-SA"/>
    </w:rPr>
  </w:style>
  <w:style w:type="character" w:customStyle="1" w:styleId="176">
    <w:name w:val="标题 3 Char1"/>
    <w:qFormat/>
    <w:uiPriority w:val="0"/>
    <w:rPr>
      <w:rFonts w:eastAsia="宋体"/>
      <w:b/>
      <w:bCs/>
      <w:kern w:val="2"/>
      <w:sz w:val="32"/>
      <w:szCs w:val="32"/>
      <w:lang w:val="en-US" w:eastAsia="zh-CN" w:bidi="ar-SA"/>
    </w:rPr>
  </w:style>
  <w:style w:type="character" w:customStyle="1" w:styleId="177">
    <w:name w:val="Char Char6"/>
    <w:qFormat/>
    <w:uiPriority w:val="0"/>
    <w:rPr>
      <w:kern w:val="2"/>
      <w:sz w:val="18"/>
      <w:szCs w:val="18"/>
    </w:rPr>
  </w:style>
  <w:style w:type="character" w:customStyle="1" w:styleId="178">
    <w:name w:val="正文文本 Char2"/>
    <w:qFormat/>
    <w:uiPriority w:val="0"/>
    <w:rPr>
      <w:rFonts w:ascii="Times New Roman" w:hAnsi="Times New Roman" w:eastAsia="宋体" w:cs="Times New Roman"/>
      <w:szCs w:val="24"/>
    </w:rPr>
  </w:style>
  <w:style w:type="character" w:customStyle="1" w:styleId="179">
    <w:name w:val="textcontents"/>
    <w:qFormat/>
    <w:uiPriority w:val="0"/>
    <w:rPr>
      <w:rFonts w:cs="Times New Roman"/>
    </w:rPr>
  </w:style>
  <w:style w:type="character" w:customStyle="1" w:styleId="180">
    <w:name w:val="标题 1 Char_2"/>
    <w:link w:val="112"/>
    <w:semiHidden/>
    <w:qFormat/>
    <w:uiPriority w:val="0"/>
    <w:rPr>
      <w:b/>
      <w:kern w:val="44"/>
      <w:sz w:val="44"/>
    </w:rPr>
  </w:style>
  <w:style w:type="character" w:customStyle="1" w:styleId="181">
    <w:name w:val="批注框文本 Char1"/>
    <w:qFormat/>
    <w:uiPriority w:val="0"/>
    <w:rPr>
      <w:kern w:val="2"/>
      <w:sz w:val="18"/>
      <w:szCs w:val="18"/>
    </w:rPr>
  </w:style>
  <w:style w:type="character" w:customStyle="1" w:styleId="182">
    <w:name w:val="Char Char1"/>
    <w:link w:val="118"/>
    <w:semiHidden/>
    <w:qFormat/>
    <w:uiPriority w:val="0"/>
    <w:rPr>
      <w:szCs w:val="24"/>
    </w:rPr>
  </w:style>
  <w:style w:type="character" w:customStyle="1" w:styleId="183">
    <w:name w:val="书籍标题1"/>
    <w:qFormat/>
    <w:uiPriority w:val="0"/>
    <w:rPr>
      <w:b/>
      <w:bCs/>
      <w:smallCaps/>
      <w:spacing w:val="5"/>
    </w:rPr>
  </w:style>
  <w:style w:type="character" w:customStyle="1" w:styleId="184">
    <w:name w:val="Quote Char"/>
    <w:link w:val="121"/>
    <w:semiHidden/>
    <w:qFormat/>
    <w:uiPriority w:val="0"/>
    <w:rPr>
      <w:i/>
      <w:color w:val="000000"/>
      <w:sz w:val="22"/>
    </w:rPr>
  </w:style>
  <w:style w:type="character" w:customStyle="1" w:styleId="185">
    <w:name w:val="tdrownotice1"/>
    <w:qFormat/>
    <w:uiPriority w:val="0"/>
    <w:rPr>
      <w:sz w:val="22"/>
    </w:rPr>
  </w:style>
  <w:style w:type="character" w:customStyle="1" w:styleId="186">
    <w:name w:val="Char Char2"/>
    <w:qFormat/>
    <w:uiPriority w:val="0"/>
    <w:rPr>
      <w:rFonts w:eastAsia="仿宋_GB2312"/>
      <w:kern w:val="2"/>
      <w:sz w:val="32"/>
      <w:lang w:val="en-US" w:eastAsia="zh-CN" w:bidi="ar-SA"/>
    </w:rPr>
  </w:style>
  <w:style w:type="character" w:customStyle="1" w:styleId="187">
    <w:name w:val="Char Char4"/>
    <w:link w:val="123"/>
    <w:semiHidden/>
    <w:qFormat/>
    <w:uiPriority w:val="0"/>
    <w:rPr>
      <w:rFonts w:eastAsia="宋体"/>
      <w:b/>
      <w:bCs/>
      <w:kern w:val="44"/>
      <w:sz w:val="44"/>
      <w:szCs w:val="44"/>
    </w:rPr>
  </w:style>
  <w:style w:type="character" w:customStyle="1" w:styleId="188">
    <w:name w:val="正文文本 Char1"/>
    <w:qFormat/>
    <w:uiPriority w:val="0"/>
    <w:rPr>
      <w:kern w:val="2"/>
      <w:sz w:val="21"/>
      <w:szCs w:val="22"/>
    </w:rPr>
  </w:style>
  <w:style w:type="character" w:customStyle="1" w:styleId="189">
    <w:name w:val="纯文本 Char1"/>
    <w:qFormat/>
    <w:uiPriority w:val="0"/>
    <w:rPr>
      <w:rFonts w:ascii="宋体" w:hAnsi="Courier New" w:eastAsia="宋体" w:cs="Courier New"/>
      <w:szCs w:val="21"/>
    </w:rPr>
  </w:style>
  <w:style w:type="character" w:customStyle="1" w:styleId="190">
    <w:name w:val="article"/>
    <w:basedOn w:val="30"/>
    <w:qFormat/>
    <w:uiPriority w:val="0"/>
  </w:style>
  <w:style w:type="character" w:customStyle="1" w:styleId="191">
    <w:name w:val="结束语 Char1"/>
    <w:qFormat/>
    <w:uiPriority w:val="0"/>
    <w:rPr>
      <w:rFonts w:ascii="Times New Roman" w:hAnsi="Times New Roman" w:eastAsia="宋体" w:cs="Times New Roman"/>
      <w:szCs w:val="24"/>
    </w:rPr>
  </w:style>
  <w:style w:type="character" w:customStyle="1" w:styleId="192">
    <w:name w:val="Char Char_0"/>
    <w:link w:val="105"/>
    <w:semiHidden/>
    <w:qFormat/>
    <w:uiPriority w:val="0"/>
    <w:rPr>
      <w:b/>
      <w:szCs w:val="24"/>
      <w:lang w:val="en-US" w:eastAsia="zh-CN"/>
    </w:rPr>
  </w:style>
  <w:style w:type="character" w:customStyle="1" w:styleId="193">
    <w:name w:val="批注文字 Char Char"/>
    <w:qFormat/>
    <w:uiPriority w:val="0"/>
    <w:rPr>
      <w:rFonts w:ascii="宋体" w:hAnsi="Times New Roman" w:eastAsia="宋体" w:cs="Times New Roman"/>
      <w:sz w:val="28"/>
      <w:szCs w:val="20"/>
    </w:rPr>
  </w:style>
  <w:style w:type="character" w:customStyle="1" w:styleId="194">
    <w:name w:val="Subtitle Char"/>
    <w:qFormat/>
    <w:uiPriority w:val="0"/>
    <w:rPr>
      <w:rFonts w:ascii="Arial" w:hAnsi="Arial" w:eastAsia="黑体"/>
      <w:b/>
      <w:bCs/>
      <w:kern w:val="2"/>
      <w:sz w:val="32"/>
      <w:szCs w:val="32"/>
      <w:lang w:val="en-US" w:eastAsia="zh-CN" w:bidi="ar-SA"/>
    </w:rPr>
  </w:style>
  <w:style w:type="character" w:customStyle="1" w:styleId="195">
    <w:name w:val="Char Char8"/>
    <w:qFormat/>
    <w:uiPriority w:val="0"/>
    <w:rPr>
      <w:rFonts w:ascii="Arial" w:hAnsi="Arial" w:eastAsia="黑体"/>
      <w:b/>
      <w:bCs/>
      <w:kern w:val="2"/>
      <w:sz w:val="32"/>
      <w:szCs w:val="32"/>
      <w:lang w:val="en-US" w:eastAsia="zh-CN" w:bidi="ar-SA"/>
    </w:rPr>
  </w:style>
  <w:style w:type="character" w:customStyle="1" w:styleId="196">
    <w:name w:val="Char Char25"/>
    <w:qFormat/>
    <w:uiPriority w:val="0"/>
    <w:rPr>
      <w:rFonts w:ascii="Arial" w:hAnsi="Arial" w:eastAsia="黑体" w:cs="Times New Roman"/>
      <w:b/>
      <w:bCs/>
      <w:sz w:val="32"/>
      <w:szCs w:val="32"/>
    </w:rPr>
  </w:style>
  <w:style w:type="character" w:customStyle="1" w:styleId="197">
    <w:name w:val="明显参考1"/>
    <w:qFormat/>
    <w:uiPriority w:val="0"/>
    <w:rPr>
      <w:b/>
      <w:bCs/>
      <w:smallCaps/>
      <w:color w:val="C0504D"/>
      <w:spacing w:val="5"/>
      <w:u w:val="single"/>
    </w:rPr>
  </w:style>
  <w:style w:type="character" w:customStyle="1" w:styleId="198">
    <w:name w:val="标题 1 Char_3"/>
    <w:link w:val="114"/>
    <w:semiHidden/>
    <w:qFormat/>
    <w:uiPriority w:val="0"/>
    <w:rPr>
      <w:b/>
      <w:kern w:val="44"/>
      <w:sz w:val="44"/>
    </w:rPr>
  </w:style>
  <w:style w:type="character" w:customStyle="1" w:styleId="199">
    <w:name w:val="Char Char Char Char"/>
    <w:link w:val="122"/>
    <w:semiHidden/>
    <w:qFormat/>
    <w:uiPriority w:val="0"/>
    <w:rPr>
      <w:b/>
      <w:szCs w:val="24"/>
    </w:rPr>
  </w:style>
  <w:style w:type="character" w:customStyle="1" w:styleId="200">
    <w:name w:val="Char Char10"/>
    <w:qFormat/>
    <w:uiPriority w:val="0"/>
    <w:rPr>
      <w:rFonts w:ascii="Cambria" w:hAnsi="Cambria" w:eastAsia="宋体" w:cs="Times New Roman"/>
      <w:kern w:val="2"/>
      <w:sz w:val="21"/>
      <w:szCs w:val="21"/>
    </w:rPr>
  </w:style>
  <w:style w:type="character" w:customStyle="1" w:styleId="201">
    <w:name w:val="Header Char"/>
    <w:qFormat/>
    <w:uiPriority w:val="0"/>
    <w:rPr>
      <w:rFonts w:eastAsia="宋体"/>
      <w:kern w:val="2"/>
      <w:sz w:val="18"/>
      <w:szCs w:val="18"/>
      <w:lang w:val="en-US" w:eastAsia="zh-CN" w:bidi="ar-SA"/>
    </w:rPr>
  </w:style>
  <w:style w:type="character" w:customStyle="1" w:styleId="202">
    <w:name w:val="Char Char24"/>
    <w:qFormat/>
    <w:uiPriority w:val="0"/>
    <w:rPr>
      <w:rFonts w:ascii="Times New Roman" w:hAnsi="Times New Roman" w:eastAsia="宋体" w:cs="Times New Roman"/>
      <w:b/>
      <w:bCs/>
      <w:sz w:val="24"/>
      <w:szCs w:val="32"/>
    </w:rPr>
  </w:style>
  <w:style w:type="character" w:customStyle="1" w:styleId="203">
    <w:name w:val="标题 3 Char_0"/>
    <w:link w:val="127"/>
    <w:semiHidden/>
    <w:qFormat/>
    <w:uiPriority w:val="0"/>
    <w:rPr>
      <w:b/>
      <w:sz w:val="32"/>
    </w:rPr>
  </w:style>
  <w:style w:type="character" w:customStyle="1" w:styleId="204">
    <w:name w:val="正文文本 3 Char1"/>
    <w:qFormat/>
    <w:uiPriority w:val="0"/>
    <w:rPr>
      <w:rFonts w:ascii="Times New Roman" w:hAnsi="Times New Roman" w:eastAsia="宋体" w:cs="Times New Roman"/>
      <w:sz w:val="16"/>
      <w:szCs w:val="16"/>
    </w:rPr>
  </w:style>
  <w:style w:type="character" w:customStyle="1" w:styleId="205">
    <w:name w:val="Char Char22"/>
    <w:qFormat/>
    <w:uiPriority w:val="0"/>
    <w:rPr>
      <w:rFonts w:ascii="Times New Roman" w:hAnsi="Times New Roman" w:eastAsia="宋体" w:cs="Times New Roman"/>
      <w:b/>
      <w:bCs/>
      <w:sz w:val="28"/>
      <w:szCs w:val="28"/>
    </w:rPr>
  </w:style>
  <w:style w:type="character" w:customStyle="1" w:styleId="206">
    <w:name w:val="Char Char16"/>
    <w:qFormat/>
    <w:uiPriority w:val="0"/>
    <w:rPr>
      <w:b/>
      <w:bCs/>
      <w:kern w:val="2"/>
      <w:sz w:val="32"/>
      <w:szCs w:val="32"/>
    </w:rPr>
  </w:style>
  <w:style w:type="character" w:customStyle="1" w:styleId="207">
    <w:name w:val="Comment Text Char"/>
    <w:qFormat/>
    <w:uiPriority w:val="0"/>
    <w:rPr>
      <w:rFonts w:eastAsia="宋体"/>
      <w:kern w:val="2"/>
      <w:sz w:val="21"/>
      <w:szCs w:val="24"/>
      <w:lang w:val="en-US" w:eastAsia="zh-CN" w:bidi="ar-SA"/>
    </w:rPr>
  </w:style>
  <w:style w:type="character" w:customStyle="1" w:styleId="208">
    <w:name w:val="日期 Char1"/>
    <w:qFormat/>
    <w:uiPriority w:val="0"/>
    <w:rPr>
      <w:kern w:val="2"/>
      <w:sz w:val="21"/>
      <w:szCs w:val="22"/>
    </w:rPr>
  </w:style>
  <w:style w:type="character" w:customStyle="1" w:styleId="209">
    <w:name w:val="批注框文本 Char2"/>
    <w:qFormat/>
    <w:uiPriority w:val="0"/>
    <w:rPr>
      <w:rFonts w:ascii="Times New Roman" w:hAnsi="Times New Roman" w:eastAsia="宋体" w:cs="Times New Roman"/>
      <w:sz w:val="18"/>
      <w:szCs w:val="18"/>
    </w:rPr>
  </w:style>
  <w:style w:type="character" w:customStyle="1" w:styleId="210">
    <w:name w:val="Date Char Char"/>
    <w:qFormat/>
    <w:uiPriority w:val="0"/>
    <w:rPr>
      <w:rFonts w:ascii="宋体"/>
      <w:sz w:val="28"/>
      <w:lang w:bidi="ar-SA"/>
    </w:rPr>
  </w:style>
  <w:style w:type="character" w:customStyle="1" w:styleId="211">
    <w:name w:val="页眉 Char1"/>
    <w:qFormat/>
    <w:uiPriority w:val="0"/>
    <w:rPr>
      <w:rFonts w:ascii="Times New Roman" w:hAnsi="Times New Roman" w:eastAsia="宋体" w:cs="Times New Roman"/>
      <w:sz w:val="18"/>
      <w:szCs w:val="18"/>
    </w:rPr>
  </w:style>
  <w:style w:type="character" w:customStyle="1" w:styleId="212">
    <w:name w:val="Heading 2 Char"/>
    <w:qFormat/>
    <w:uiPriority w:val="0"/>
    <w:rPr>
      <w:rFonts w:ascii="Arial" w:hAnsi="Arial" w:eastAsia="黑体"/>
      <w:b/>
      <w:bCs/>
      <w:kern w:val="2"/>
      <w:sz w:val="32"/>
      <w:szCs w:val="32"/>
      <w:lang w:val="en-US" w:eastAsia="zh-CN" w:bidi="ar-SA"/>
    </w:rPr>
  </w:style>
  <w:style w:type="character" w:customStyle="1" w:styleId="213">
    <w:name w:val="正文文本缩进 2 Char1"/>
    <w:qFormat/>
    <w:uiPriority w:val="0"/>
    <w:rPr>
      <w:rFonts w:ascii="Times New Roman" w:hAnsi="Times New Roman" w:eastAsia="宋体" w:cs="Times New Roman"/>
      <w:szCs w:val="24"/>
    </w:rPr>
  </w:style>
  <w:style w:type="character" w:customStyle="1" w:styleId="214">
    <w:name w:val="批注主题 Char1"/>
    <w:qFormat/>
    <w:uiPriority w:val="0"/>
    <w:rPr>
      <w:b/>
      <w:bCs/>
      <w:kern w:val="2"/>
      <w:sz w:val="21"/>
      <w:szCs w:val="22"/>
    </w:rPr>
  </w:style>
  <w:style w:type="character" w:customStyle="1" w:styleId="215">
    <w:name w:val="明显强调1"/>
    <w:qFormat/>
    <w:uiPriority w:val="0"/>
    <w:rPr>
      <w:b/>
      <w:bCs/>
      <w:i/>
      <w:iCs/>
      <w:color w:val="4F81BD"/>
    </w:rPr>
  </w:style>
  <w:style w:type="character" w:customStyle="1" w:styleId="216">
    <w:name w:val="Char Char12"/>
    <w:qFormat/>
    <w:uiPriority w:val="0"/>
    <w:rPr>
      <w:b/>
      <w:bCs/>
      <w:kern w:val="2"/>
      <w:sz w:val="24"/>
      <w:szCs w:val="24"/>
    </w:rPr>
  </w:style>
  <w:style w:type="character" w:customStyle="1" w:styleId="217">
    <w:name w:val="正文文本 2 Char1"/>
    <w:qFormat/>
    <w:uiPriority w:val="0"/>
    <w:rPr>
      <w:rFonts w:ascii="Times New Roman" w:hAnsi="Times New Roman" w:eastAsia="宋体" w:cs="Times New Roman"/>
      <w:szCs w:val="24"/>
    </w:rPr>
  </w:style>
  <w:style w:type="character" w:customStyle="1" w:styleId="218">
    <w:name w:val="Char Char1_0"/>
    <w:link w:val="111"/>
    <w:semiHidden/>
    <w:qFormat/>
    <w:uiPriority w:val="0"/>
    <w:rPr>
      <w:szCs w:val="24"/>
      <w:lang w:val="en-US" w:eastAsia="zh-CN"/>
    </w:rPr>
  </w:style>
  <w:style w:type="character" w:customStyle="1" w:styleId="219">
    <w:name w:val="称呼 Char1"/>
    <w:qFormat/>
    <w:uiPriority w:val="0"/>
    <w:rPr>
      <w:rFonts w:ascii="Times New Roman" w:hAnsi="Times New Roman" w:eastAsia="宋体" w:cs="Times New Roman"/>
      <w:szCs w:val="24"/>
    </w:rPr>
  </w:style>
  <w:style w:type="character" w:customStyle="1" w:styleId="220">
    <w:name w:val="标题 3（cht） Char"/>
    <w:qFormat/>
    <w:uiPriority w:val="0"/>
    <w:rPr>
      <w:rFonts w:eastAsia="宋体"/>
      <w:b/>
      <w:bCs/>
      <w:kern w:val="2"/>
      <w:sz w:val="32"/>
      <w:szCs w:val="32"/>
      <w:lang w:val="en-US" w:eastAsia="zh-CN" w:bidi="ar-SA"/>
    </w:rPr>
  </w:style>
  <w:style w:type="character" w:customStyle="1" w:styleId="221">
    <w:name w:val="HTML 预设格式 Char2"/>
    <w:qFormat/>
    <w:uiPriority w:val="0"/>
    <w:rPr>
      <w:rFonts w:ascii="Courier New" w:hAnsi="Courier New" w:eastAsia="宋体" w:cs="Courier New"/>
      <w:sz w:val="20"/>
      <w:szCs w:val="20"/>
    </w:rPr>
  </w:style>
  <w:style w:type="character" w:customStyle="1" w:styleId="222">
    <w:name w:val="批注主题 Char3"/>
    <w:qFormat/>
    <w:uiPriority w:val="0"/>
    <w:rPr>
      <w:rFonts w:ascii="Times New Roman" w:hAnsi="Times New Roman" w:eastAsia="宋体" w:cs="Times New Roman"/>
      <w:b/>
      <w:bCs/>
      <w:szCs w:val="24"/>
    </w:rPr>
  </w:style>
  <w:style w:type="character" w:customStyle="1" w:styleId="223">
    <w:name w:val="页脚 Char1"/>
    <w:qFormat/>
    <w:uiPriority w:val="0"/>
    <w:rPr>
      <w:rFonts w:ascii="Times New Roman" w:hAnsi="Times New Roman" w:eastAsia="宋体" w:cs="Times New Roman"/>
      <w:sz w:val="18"/>
      <w:szCs w:val="18"/>
    </w:rPr>
  </w:style>
  <w:style w:type="character" w:customStyle="1" w:styleId="224">
    <w:name w:val="文档结构图 Char1"/>
    <w:qFormat/>
    <w:uiPriority w:val="0"/>
    <w:rPr>
      <w:rFonts w:ascii="宋体"/>
      <w:kern w:val="2"/>
      <w:sz w:val="18"/>
      <w:szCs w:val="18"/>
    </w:rPr>
  </w:style>
  <w:style w:type="character" w:customStyle="1" w:styleId="225">
    <w:name w:val="结束语 Char2"/>
    <w:link w:val="131"/>
    <w:semiHidden/>
    <w:qFormat/>
    <w:uiPriority w:val="0"/>
    <w:rPr>
      <w:kern w:val="2"/>
      <w:sz w:val="21"/>
      <w:szCs w:val="24"/>
    </w:rPr>
  </w:style>
  <w:style w:type="character" w:customStyle="1" w:styleId="226">
    <w:name w:val="批注主题 Char2"/>
    <w:link w:val="26"/>
    <w:semiHidden/>
    <w:qFormat/>
    <w:uiPriority w:val="99"/>
    <w:rPr>
      <w:rFonts w:eastAsia="宋体"/>
      <w:b/>
      <w:bCs/>
      <w:kern w:val="2"/>
      <w:sz w:val="21"/>
      <w:szCs w:val="24"/>
    </w:rPr>
  </w:style>
  <w:style w:type="paragraph" w:styleId="227">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228">
    <w:name w:val="普通(网站) Char"/>
    <w:link w:val="24"/>
    <w:qFormat/>
    <w:locked/>
    <w:uiPriority w:val="99"/>
    <w:rPr>
      <w:rFonts w:ascii="宋体" w:hAnsi="宋体"/>
      <w:sz w:val="24"/>
      <w:szCs w:val="24"/>
    </w:rPr>
  </w:style>
  <w:style w:type="paragraph" w:customStyle="1" w:styleId="229">
    <w:name w:val="D&amp;L"/>
    <w:basedOn w:val="19"/>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230">
    <w:name w:val="p0"/>
    <w:basedOn w:val="1"/>
    <w:qFormat/>
    <w:uiPriority w:val="0"/>
    <w:pPr>
      <w:widowControl/>
    </w:pPr>
    <w:rPr>
      <w:kern w:val="0"/>
      <w:szCs w:val="21"/>
    </w:rPr>
  </w:style>
  <w:style w:type="character" w:customStyle="1" w:styleId="231">
    <w:name w:val="first-child"/>
    <w:basedOn w:val="30"/>
    <w:qFormat/>
    <w:uiPriority w:val="0"/>
  </w:style>
  <w:style w:type="character" w:customStyle="1" w:styleId="232">
    <w:name w:val="layui-layer-tabnow"/>
    <w:basedOn w:val="30"/>
    <w:qFormat/>
    <w:uiPriority w:val="0"/>
    <w:rPr>
      <w:bdr w:val="single" w:color="CCCCCC" w:sz="6" w:space="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490813C-73E4-47FF-946B-BB91FB671E7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2443</Words>
  <Characters>2487</Characters>
  <Lines>26</Lines>
  <Paragraphs>7</Paragraphs>
  <TotalTime>1</TotalTime>
  <ScaleCrop>false</ScaleCrop>
  <LinksUpToDate>false</LinksUpToDate>
  <CharactersWithSpaces>2650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2023-04-12T07:33:00Z</dcterms:created>
  <dc:creator>NTKO</dc:creator>
  <cp:lastModifiedBy>Administrator</cp:lastModifiedBy>
  <cp:lastPrinted>2024-09-20T01:39:00Z</cp:lastPrinted>
  <dcterms:modified xsi:type="dcterms:W3CDTF">2026-09-09T07:32:39Z</dcterms:modified>
  <dc:title>NTKO</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B4280657F5464B28A5414A275148548E_13</vt:lpwstr>
  </property>
  <property fmtid="{D5CDD505-2E9C-101B-9397-08002B2CF9AE}" pid="4" name="KSOTemplateDocerSaveRecord">
    <vt:lpwstr>eyJoZGlkIjoiNDE3ODY1NmE2YzBmMjJkODk3OTkwMzdjMjhhYjIyZDgiLCJ1c2VySWQiOiIyNzY4MTgyODMifQ==</vt:lpwstr>
  </property>
</Properties>
</file>