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026" w:rsidRPr="009C0B1B" w:rsidRDefault="004D7026" w:rsidP="009C0B1B">
      <w:pPr>
        <w:pStyle w:val="Heading2"/>
        <w:shd w:val="clear" w:color="auto" w:fill="FFFFFF"/>
        <w:spacing w:before="0" w:beforeAutospacing="0" w:after="0" w:afterAutospacing="0" w:line="630" w:lineRule="atLeast"/>
        <w:jc w:val="center"/>
        <w:rPr>
          <w:rFonts w:ascii="Arial" w:hAnsi="Arial" w:cs="Arial"/>
          <w:color w:val="000000"/>
          <w:sz w:val="28"/>
          <w:szCs w:val="28"/>
        </w:rPr>
      </w:pPr>
      <w:r w:rsidRPr="009C0B1B">
        <w:rPr>
          <w:rFonts w:hint="eastAsia"/>
          <w:sz w:val="28"/>
          <w:szCs w:val="28"/>
        </w:rPr>
        <w:t>宣城市公共资源交易代理机构进场服务标准</w:t>
      </w:r>
    </w:p>
    <w:p w:rsidR="004D7026" w:rsidRPr="009C0B1B" w:rsidRDefault="004D7026" w:rsidP="009C0B1B">
      <w:pPr>
        <w:pStyle w:val="NormalWeb"/>
        <w:shd w:val="clear" w:color="auto" w:fill="FFFFFF"/>
        <w:spacing w:before="0" w:beforeAutospacing="0" w:after="0" w:afterAutospacing="0" w:line="450" w:lineRule="atLeast"/>
        <w:ind w:firstLineChars="200" w:firstLine="31680"/>
        <w:rPr>
          <w:rFonts w:ascii="Times New Roman" w:hAnsi="Times New Roman" w:cs="Times New Roman"/>
          <w:b/>
          <w:color w:val="333333"/>
          <w:sz w:val="21"/>
          <w:szCs w:val="21"/>
        </w:rPr>
      </w:pPr>
      <w:r w:rsidRPr="009C0B1B">
        <w:rPr>
          <w:rFonts w:cs="Times New Roman" w:hint="eastAsia"/>
          <w:b/>
          <w:bCs/>
          <w:color w:val="333333"/>
          <w:sz w:val="21"/>
          <w:szCs w:val="21"/>
        </w:rPr>
        <w:t>第一章</w:t>
      </w:r>
      <w:r w:rsidRPr="009C0B1B">
        <w:rPr>
          <w:rFonts w:cs="Times New Roman"/>
          <w:b/>
          <w:bCs/>
          <w:color w:val="333333"/>
          <w:sz w:val="21"/>
          <w:szCs w:val="21"/>
        </w:rPr>
        <w:t> </w:t>
      </w:r>
      <w:r w:rsidRPr="009C0B1B">
        <w:rPr>
          <w:rFonts w:cs="Times New Roman" w:hint="eastAsia"/>
          <w:b/>
          <w:bCs/>
          <w:color w:val="333333"/>
          <w:sz w:val="21"/>
          <w:szCs w:val="21"/>
        </w:rPr>
        <w:t>总</w:t>
      </w:r>
      <w:r w:rsidRPr="009C0B1B">
        <w:rPr>
          <w:rFonts w:cs="Times New Roman"/>
          <w:b/>
          <w:bCs/>
          <w:color w:val="333333"/>
          <w:sz w:val="21"/>
          <w:szCs w:val="21"/>
        </w:rPr>
        <w:t> </w:t>
      </w:r>
      <w:r w:rsidRPr="009C0B1B">
        <w:rPr>
          <w:rFonts w:cs="Times New Roman" w:hint="eastAsia"/>
          <w:b/>
          <w:bCs/>
          <w:color w:val="333333"/>
          <w:sz w:val="21"/>
          <w:szCs w:val="21"/>
        </w:rPr>
        <w:t>则</w:t>
      </w:r>
    </w:p>
    <w:p w:rsidR="004D7026" w:rsidRPr="009C0B1B" w:rsidRDefault="004D7026" w:rsidP="009C0B1B">
      <w:pPr>
        <w:pStyle w:val="NormalWeb"/>
        <w:shd w:val="clear" w:color="auto" w:fill="FFFFFF"/>
        <w:spacing w:before="0" w:beforeAutospacing="0" w:after="0" w:afterAutospacing="0" w:line="450" w:lineRule="atLeast"/>
        <w:ind w:firstLineChars="200" w:firstLine="31680"/>
        <w:jc w:val="both"/>
        <w:rPr>
          <w:rFonts w:ascii="Times New Roman" w:hAnsi="Times New Roman" w:cs="Times New Roman"/>
          <w:color w:val="333333"/>
          <w:sz w:val="21"/>
          <w:szCs w:val="21"/>
        </w:rPr>
      </w:pPr>
      <w:r w:rsidRPr="009C0B1B">
        <w:rPr>
          <w:rFonts w:cs="Times New Roman" w:hint="eastAsia"/>
          <w:bCs/>
          <w:color w:val="333333"/>
          <w:sz w:val="21"/>
          <w:szCs w:val="21"/>
        </w:rPr>
        <w:t>第一条</w:t>
      </w:r>
      <w:r w:rsidRPr="009C0B1B">
        <w:rPr>
          <w:rFonts w:cs="Times New Roman" w:hint="eastAsia"/>
          <w:color w:val="333333"/>
          <w:sz w:val="21"/>
          <w:szCs w:val="21"/>
        </w:rPr>
        <w:t xml:space="preserve">　为进一步规范我市公共资源交易代理机构行为，提高代理机构进场服务人员整体素质和服务质量，促进开标、评标、评审现场服务工作制度化、程序化、规范化，根据公共资源交易有关规定，制订本标准。</w:t>
      </w:r>
    </w:p>
    <w:p w:rsidR="004D7026" w:rsidRPr="009C0B1B" w:rsidRDefault="004D7026" w:rsidP="009C0B1B">
      <w:pPr>
        <w:pStyle w:val="NormalWeb"/>
        <w:shd w:val="clear" w:color="auto" w:fill="FFFFFF"/>
        <w:spacing w:before="0" w:beforeAutospacing="0" w:after="0" w:afterAutospacing="0" w:line="450" w:lineRule="atLeast"/>
        <w:ind w:firstLineChars="200" w:firstLine="31680"/>
        <w:jc w:val="both"/>
        <w:rPr>
          <w:rFonts w:ascii="Times New Roman" w:hAnsi="Times New Roman" w:cs="Times New Roman"/>
          <w:color w:val="333333"/>
          <w:sz w:val="21"/>
          <w:szCs w:val="21"/>
        </w:rPr>
      </w:pPr>
      <w:r w:rsidRPr="009C0B1B">
        <w:rPr>
          <w:rFonts w:cs="Times New Roman" w:hint="eastAsia"/>
          <w:bCs/>
          <w:color w:val="333333"/>
          <w:sz w:val="21"/>
          <w:szCs w:val="21"/>
        </w:rPr>
        <w:t>第二条</w:t>
      </w:r>
      <w:r w:rsidRPr="009C0B1B">
        <w:rPr>
          <w:rFonts w:cs="Times New Roman" w:hint="eastAsia"/>
          <w:color w:val="333333"/>
          <w:sz w:val="21"/>
          <w:szCs w:val="21"/>
        </w:rPr>
        <w:t xml:space="preserve">　本标准适用于市区（含开发区）工程建设项目、政府采购等各类公共资源交易活动的项目单位所委托的中介机构（以下简称“代理机构”）。</w:t>
      </w:r>
    </w:p>
    <w:p w:rsidR="004D7026" w:rsidRPr="009C0B1B" w:rsidRDefault="004D7026" w:rsidP="009C0B1B">
      <w:pPr>
        <w:pStyle w:val="NormalWeb"/>
        <w:shd w:val="clear" w:color="auto" w:fill="FFFFFF"/>
        <w:spacing w:before="0" w:beforeAutospacing="0" w:after="0" w:afterAutospacing="0" w:line="450" w:lineRule="atLeast"/>
        <w:ind w:firstLineChars="200" w:firstLine="31680"/>
        <w:rPr>
          <w:rFonts w:ascii="Times New Roman" w:hAnsi="Times New Roman" w:cs="Times New Roman"/>
          <w:b/>
          <w:color w:val="333333"/>
          <w:sz w:val="21"/>
          <w:szCs w:val="21"/>
        </w:rPr>
      </w:pPr>
      <w:r w:rsidRPr="009C0B1B">
        <w:rPr>
          <w:rFonts w:cs="Times New Roman" w:hint="eastAsia"/>
          <w:b/>
          <w:bCs/>
          <w:color w:val="333333"/>
          <w:sz w:val="21"/>
          <w:szCs w:val="21"/>
        </w:rPr>
        <w:t>第二章</w:t>
      </w:r>
      <w:r w:rsidRPr="009C0B1B">
        <w:rPr>
          <w:rFonts w:cs="Times New Roman"/>
          <w:b/>
          <w:bCs/>
          <w:color w:val="333333"/>
          <w:sz w:val="21"/>
          <w:szCs w:val="21"/>
        </w:rPr>
        <w:t xml:space="preserve"> </w:t>
      </w:r>
      <w:r w:rsidRPr="009C0B1B">
        <w:rPr>
          <w:rFonts w:cs="Times New Roman" w:hint="eastAsia"/>
          <w:b/>
          <w:bCs/>
          <w:color w:val="333333"/>
          <w:sz w:val="21"/>
          <w:szCs w:val="21"/>
        </w:rPr>
        <w:t>工作纪律</w:t>
      </w:r>
    </w:p>
    <w:p w:rsidR="004D7026" w:rsidRPr="009C0B1B" w:rsidRDefault="004D7026" w:rsidP="009C0B1B">
      <w:pPr>
        <w:pStyle w:val="NormalWeb"/>
        <w:shd w:val="clear" w:color="auto" w:fill="FFFFFF"/>
        <w:spacing w:before="0" w:beforeAutospacing="0" w:after="0" w:afterAutospacing="0" w:line="450" w:lineRule="atLeast"/>
        <w:ind w:firstLineChars="200" w:firstLine="31680"/>
        <w:jc w:val="both"/>
        <w:rPr>
          <w:rFonts w:ascii="Times New Roman" w:hAnsi="Times New Roman" w:cs="Times New Roman"/>
          <w:color w:val="333333"/>
          <w:sz w:val="21"/>
          <w:szCs w:val="21"/>
        </w:rPr>
      </w:pPr>
      <w:r w:rsidRPr="009C0B1B">
        <w:rPr>
          <w:rFonts w:cs="Times New Roman" w:hint="eastAsia"/>
          <w:bCs/>
          <w:color w:val="333333"/>
          <w:sz w:val="21"/>
          <w:szCs w:val="21"/>
        </w:rPr>
        <w:t>第三条</w:t>
      </w:r>
      <w:r w:rsidRPr="009C0B1B">
        <w:rPr>
          <w:rFonts w:cs="Times New Roman"/>
          <w:bCs/>
          <w:color w:val="333333"/>
          <w:sz w:val="21"/>
          <w:szCs w:val="21"/>
        </w:rPr>
        <w:t> </w:t>
      </w:r>
      <w:r w:rsidRPr="009C0B1B">
        <w:rPr>
          <w:rFonts w:cs="Times New Roman" w:hint="eastAsia"/>
          <w:color w:val="333333"/>
          <w:sz w:val="21"/>
          <w:szCs w:val="21"/>
        </w:rPr>
        <w:t>代理机构应拟派项目负责人（以下简称“项目负责人”）全程服务于公共资源进场交易活动。</w:t>
      </w:r>
    </w:p>
    <w:p w:rsidR="004D7026" w:rsidRPr="009C0B1B" w:rsidRDefault="004D7026" w:rsidP="009C0B1B">
      <w:pPr>
        <w:pStyle w:val="NormalWeb"/>
        <w:shd w:val="clear" w:color="auto" w:fill="FFFFFF"/>
        <w:spacing w:before="0" w:beforeAutospacing="0" w:after="0" w:afterAutospacing="0" w:line="450" w:lineRule="atLeast"/>
        <w:ind w:firstLineChars="200" w:firstLine="31680"/>
        <w:jc w:val="both"/>
        <w:rPr>
          <w:rFonts w:ascii="Times New Roman" w:hAnsi="Times New Roman" w:cs="Times New Roman"/>
          <w:color w:val="333333"/>
          <w:sz w:val="21"/>
          <w:szCs w:val="21"/>
        </w:rPr>
      </w:pPr>
      <w:r w:rsidRPr="009C0B1B">
        <w:rPr>
          <w:rFonts w:cs="Times New Roman" w:hint="eastAsia"/>
          <w:bCs/>
          <w:color w:val="333333"/>
          <w:sz w:val="21"/>
          <w:szCs w:val="21"/>
        </w:rPr>
        <w:t>第四条</w:t>
      </w:r>
      <w:r w:rsidRPr="009C0B1B">
        <w:rPr>
          <w:rFonts w:cs="Times New Roman"/>
          <w:bCs/>
          <w:color w:val="333333"/>
          <w:sz w:val="21"/>
          <w:szCs w:val="21"/>
        </w:rPr>
        <w:t> </w:t>
      </w:r>
      <w:r w:rsidRPr="009C0B1B">
        <w:rPr>
          <w:rFonts w:cs="Times New Roman" w:hint="eastAsia"/>
          <w:color w:val="333333"/>
          <w:sz w:val="21"/>
          <w:szCs w:val="21"/>
        </w:rPr>
        <w:t>代理机构应严格按相关法律法规组织进场交易活动，自觉遵守开评标、评审纪律。</w:t>
      </w:r>
    </w:p>
    <w:p w:rsidR="004D7026" w:rsidRPr="009C0B1B" w:rsidRDefault="004D7026" w:rsidP="009C0B1B">
      <w:pPr>
        <w:pStyle w:val="NormalWeb"/>
        <w:shd w:val="clear" w:color="auto" w:fill="FFFFFF"/>
        <w:spacing w:before="0" w:beforeAutospacing="0" w:after="0" w:afterAutospacing="0" w:line="450" w:lineRule="atLeast"/>
        <w:ind w:firstLineChars="200" w:firstLine="31680"/>
        <w:jc w:val="both"/>
        <w:rPr>
          <w:rFonts w:ascii="Times New Roman" w:hAnsi="Times New Roman" w:cs="Times New Roman"/>
          <w:color w:val="333333"/>
          <w:sz w:val="21"/>
          <w:szCs w:val="21"/>
        </w:rPr>
      </w:pPr>
      <w:r w:rsidRPr="009C0B1B">
        <w:rPr>
          <w:rFonts w:cs="Times New Roman" w:hint="eastAsia"/>
          <w:bCs/>
          <w:color w:val="333333"/>
          <w:sz w:val="21"/>
          <w:szCs w:val="21"/>
        </w:rPr>
        <w:t>第五条</w:t>
      </w:r>
      <w:r>
        <w:rPr>
          <w:rFonts w:cs="Times New Roman"/>
          <w:color w:val="333333"/>
          <w:sz w:val="21"/>
          <w:szCs w:val="21"/>
        </w:rPr>
        <w:t> </w:t>
      </w:r>
      <w:r w:rsidRPr="009C0B1B">
        <w:rPr>
          <w:rFonts w:cs="Times New Roman" w:hint="eastAsia"/>
          <w:color w:val="333333"/>
          <w:sz w:val="21"/>
          <w:szCs w:val="21"/>
        </w:rPr>
        <w:t>代理机构不得与投标人（供应商）相互串通，扰乱公共资源交易市场交易秩序。</w:t>
      </w:r>
    </w:p>
    <w:p w:rsidR="004D7026" w:rsidRPr="009C0B1B" w:rsidRDefault="004D7026" w:rsidP="009C0B1B">
      <w:pPr>
        <w:pStyle w:val="NormalWeb"/>
        <w:shd w:val="clear" w:color="auto" w:fill="FFFFFF"/>
        <w:spacing w:before="0" w:beforeAutospacing="0" w:after="0" w:afterAutospacing="0" w:line="450" w:lineRule="atLeast"/>
        <w:ind w:firstLineChars="200" w:firstLine="31680"/>
        <w:jc w:val="both"/>
        <w:rPr>
          <w:rFonts w:ascii="Times New Roman" w:hAnsi="Times New Roman" w:cs="Times New Roman"/>
          <w:color w:val="333333"/>
          <w:sz w:val="21"/>
          <w:szCs w:val="21"/>
        </w:rPr>
      </w:pPr>
      <w:r w:rsidRPr="009C0B1B">
        <w:rPr>
          <w:rFonts w:cs="Times New Roman" w:hint="eastAsia"/>
          <w:bCs/>
          <w:color w:val="333333"/>
          <w:sz w:val="21"/>
          <w:szCs w:val="21"/>
        </w:rPr>
        <w:t>第六条</w:t>
      </w:r>
      <w:r>
        <w:rPr>
          <w:rFonts w:cs="Times New Roman"/>
          <w:color w:val="333333"/>
          <w:sz w:val="21"/>
          <w:szCs w:val="21"/>
        </w:rPr>
        <w:t> </w:t>
      </w:r>
      <w:r w:rsidRPr="009C0B1B">
        <w:rPr>
          <w:rFonts w:cs="Times New Roman" w:hint="eastAsia"/>
          <w:color w:val="333333"/>
          <w:sz w:val="21"/>
          <w:szCs w:val="21"/>
        </w:rPr>
        <w:t>不得干涉、影响评标委员会独立评标、评审。</w:t>
      </w:r>
    </w:p>
    <w:p w:rsidR="004D7026" w:rsidRPr="009C0B1B" w:rsidRDefault="004D7026" w:rsidP="009C0B1B">
      <w:pPr>
        <w:pStyle w:val="NormalWeb"/>
        <w:shd w:val="clear" w:color="auto" w:fill="FFFFFF"/>
        <w:spacing w:before="0" w:beforeAutospacing="0" w:after="0" w:afterAutospacing="0" w:line="450" w:lineRule="atLeast"/>
        <w:ind w:firstLineChars="200" w:firstLine="31680"/>
        <w:jc w:val="both"/>
        <w:rPr>
          <w:rFonts w:ascii="Times New Roman" w:hAnsi="Times New Roman" w:cs="Times New Roman"/>
          <w:color w:val="333333"/>
          <w:sz w:val="21"/>
          <w:szCs w:val="21"/>
        </w:rPr>
      </w:pPr>
      <w:r w:rsidRPr="009C0B1B">
        <w:rPr>
          <w:rFonts w:cs="Times New Roman" w:hint="eastAsia"/>
          <w:bCs/>
          <w:color w:val="333333"/>
          <w:sz w:val="21"/>
          <w:szCs w:val="21"/>
        </w:rPr>
        <w:t>第七条</w:t>
      </w:r>
      <w:r w:rsidRPr="009C0B1B">
        <w:rPr>
          <w:rFonts w:cs="Times New Roman"/>
          <w:bCs/>
          <w:color w:val="333333"/>
          <w:sz w:val="21"/>
          <w:szCs w:val="21"/>
        </w:rPr>
        <w:t> </w:t>
      </w:r>
      <w:r w:rsidRPr="009C0B1B">
        <w:rPr>
          <w:rFonts w:cs="Times New Roman" w:hint="eastAsia"/>
          <w:color w:val="333333"/>
          <w:sz w:val="21"/>
          <w:szCs w:val="21"/>
        </w:rPr>
        <w:t>遵守相关法律、法规的保密规定。</w:t>
      </w:r>
    </w:p>
    <w:p w:rsidR="004D7026" w:rsidRPr="009C0B1B" w:rsidRDefault="004D7026" w:rsidP="009C0B1B">
      <w:pPr>
        <w:pStyle w:val="NormalWeb"/>
        <w:shd w:val="clear" w:color="auto" w:fill="FFFFFF"/>
        <w:spacing w:before="0" w:beforeAutospacing="0" w:after="0" w:afterAutospacing="0" w:line="450" w:lineRule="atLeast"/>
        <w:ind w:firstLineChars="200" w:firstLine="31680"/>
        <w:rPr>
          <w:rFonts w:ascii="Times New Roman" w:hAnsi="Times New Roman" w:cs="Times New Roman"/>
          <w:b/>
          <w:color w:val="333333"/>
          <w:sz w:val="21"/>
          <w:szCs w:val="21"/>
        </w:rPr>
      </w:pPr>
      <w:r w:rsidRPr="009C0B1B">
        <w:rPr>
          <w:rFonts w:cs="Times New Roman" w:hint="eastAsia"/>
          <w:b/>
          <w:bCs/>
          <w:color w:val="333333"/>
          <w:sz w:val="21"/>
          <w:szCs w:val="21"/>
        </w:rPr>
        <w:t>第三章</w:t>
      </w:r>
      <w:r w:rsidRPr="009C0B1B">
        <w:rPr>
          <w:rFonts w:cs="Times New Roman"/>
          <w:b/>
          <w:bCs/>
          <w:color w:val="333333"/>
          <w:sz w:val="21"/>
          <w:szCs w:val="21"/>
        </w:rPr>
        <w:t xml:space="preserve"> </w:t>
      </w:r>
      <w:r w:rsidRPr="009C0B1B">
        <w:rPr>
          <w:rFonts w:cs="Times New Roman" w:hint="eastAsia"/>
          <w:b/>
          <w:bCs/>
          <w:color w:val="333333"/>
          <w:sz w:val="21"/>
          <w:szCs w:val="21"/>
        </w:rPr>
        <w:t>服务语言及仪表</w:t>
      </w:r>
    </w:p>
    <w:p w:rsidR="004D7026" w:rsidRPr="009C0B1B" w:rsidRDefault="004D7026" w:rsidP="009C0B1B">
      <w:pPr>
        <w:pStyle w:val="NormalWeb"/>
        <w:shd w:val="clear" w:color="auto" w:fill="FFFFFF"/>
        <w:spacing w:before="0" w:beforeAutospacing="0" w:after="0" w:afterAutospacing="0" w:line="450" w:lineRule="atLeast"/>
        <w:ind w:firstLineChars="200" w:firstLine="31680"/>
        <w:jc w:val="both"/>
        <w:rPr>
          <w:rFonts w:ascii="Times New Roman" w:hAnsi="Times New Roman" w:cs="Times New Roman"/>
          <w:color w:val="333333"/>
          <w:sz w:val="21"/>
          <w:szCs w:val="21"/>
        </w:rPr>
      </w:pPr>
      <w:r w:rsidRPr="009C0B1B">
        <w:rPr>
          <w:rFonts w:cs="Times New Roman" w:hint="eastAsia"/>
          <w:bCs/>
          <w:color w:val="333333"/>
          <w:sz w:val="21"/>
          <w:szCs w:val="21"/>
        </w:rPr>
        <w:t>第八条</w:t>
      </w:r>
      <w:r>
        <w:rPr>
          <w:rFonts w:cs="Times New Roman"/>
          <w:color w:val="333333"/>
          <w:sz w:val="21"/>
          <w:szCs w:val="21"/>
        </w:rPr>
        <w:t> </w:t>
      </w:r>
      <w:r w:rsidRPr="009C0B1B">
        <w:rPr>
          <w:rFonts w:cs="Times New Roman" w:hint="eastAsia"/>
          <w:color w:val="333333"/>
          <w:sz w:val="21"/>
          <w:szCs w:val="21"/>
        </w:rPr>
        <w:t>代理机构拟派的服务人员在开标、评标过程中应统一着装</w:t>
      </w:r>
      <w:r w:rsidRPr="009C0B1B">
        <w:rPr>
          <w:rFonts w:cs="Times New Roman"/>
          <w:color w:val="333333"/>
          <w:sz w:val="21"/>
          <w:szCs w:val="21"/>
        </w:rPr>
        <w:t>(</w:t>
      </w:r>
      <w:r w:rsidRPr="009C0B1B">
        <w:rPr>
          <w:rFonts w:cs="Times New Roman" w:hint="eastAsia"/>
          <w:color w:val="333333"/>
          <w:sz w:val="21"/>
          <w:szCs w:val="21"/>
        </w:rPr>
        <w:t>红马甲</w:t>
      </w:r>
      <w:r w:rsidRPr="009C0B1B">
        <w:rPr>
          <w:rFonts w:cs="Times New Roman"/>
          <w:color w:val="333333"/>
          <w:sz w:val="21"/>
          <w:szCs w:val="21"/>
        </w:rPr>
        <w:t>)</w:t>
      </w:r>
      <w:r w:rsidRPr="009C0B1B">
        <w:rPr>
          <w:rFonts w:cs="Times New Roman" w:hint="eastAsia"/>
          <w:color w:val="333333"/>
          <w:sz w:val="21"/>
          <w:szCs w:val="21"/>
        </w:rPr>
        <w:t>、举止文明、礼貌用语。</w:t>
      </w:r>
    </w:p>
    <w:p w:rsidR="004D7026" w:rsidRPr="009C0B1B" w:rsidRDefault="004D7026" w:rsidP="009C0B1B">
      <w:pPr>
        <w:pStyle w:val="NormalWeb"/>
        <w:shd w:val="clear" w:color="auto" w:fill="FFFFFF"/>
        <w:spacing w:before="0" w:beforeAutospacing="0" w:after="0" w:afterAutospacing="0" w:line="450" w:lineRule="atLeast"/>
        <w:ind w:firstLineChars="200" w:firstLine="31680"/>
        <w:jc w:val="both"/>
        <w:rPr>
          <w:rFonts w:ascii="Times New Roman" w:hAnsi="Times New Roman" w:cs="Times New Roman"/>
          <w:color w:val="333333"/>
          <w:sz w:val="21"/>
          <w:szCs w:val="21"/>
        </w:rPr>
      </w:pPr>
      <w:r w:rsidRPr="009C0B1B">
        <w:rPr>
          <w:rFonts w:cs="Times New Roman" w:hint="eastAsia"/>
          <w:bCs/>
          <w:color w:val="333333"/>
          <w:sz w:val="21"/>
          <w:szCs w:val="21"/>
        </w:rPr>
        <w:t>第九条</w:t>
      </w:r>
      <w:r w:rsidRPr="009C0B1B">
        <w:rPr>
          <w:rFonts w:cs="Times New Roman"/>
          <w:bCs/>
          <w:color w:val="333333"/>
          <w:sz w:val="21"/>
          <w:szCs w:val="21"/>
        </w:rPr>
        <w:t> </w:t>
      </w:r>
      <w:r w:rsidRPr="009C0B1B">
        <w:rPr>
          <w:rFonts w:cs="Times New Roman" w:hint="eastAsia"/>
          <w:color w:val="333333"/>
          <w:sz w:val="21"/>
          <w:szCs w:val="21"/>
        </w:rPr>
        <w:t>接待服务对象时，要使用“您好”、“请”、“对不起”、“谢谢”、“再见”等文明用语。</w:t>
      </w:r>
    </w:p>
    <w:p w:rsidR="004D7026" w:rsidRPr="009C0B1B" w:rsidRDefault="004D7026" w:rsidP="009C0B1B">
      <w:pPr>
        <w:pStyle w:val="NormalWeb"/>
        <w:shd w:val="clear" w:color="auto" w:fill="FFFFFF"/>
        <w:spacing w:before="0" w:beforeAutospacing="0" w:after="0" w:afterAutospacing="0" w:line="450" w:lineRule="atLeast"/>
        <w:ind w:firstLineChars="200" w:firstLine="31680"/>
        <w:jc w:val="both"/>
        <w:rPr>
          <w:rFonts w:ascii="Times New Roman" w:hAnsi="Times New Roman" w:cs="Times New Roman"/>
          <w:color w:val="333333"/>
          <w:sz w:val="21"/>
          <w:szCs w:val="21"/>
        </w:rPr>
      </w:pPr>
      <w:r w:rsidRPr="009C0B1B">
        <w:rPr>
          <w:rFonts w:cs="Times New Roman" w:hint="eastAsia"/>
          <w:bCs/>
          <w:color w:val="333333"/>
          <w:sz w:val="21"/>
          <w:szCs w:val="21"/>
        </w:rPr>
        <w:t>第十条</w:t>
      </w:r>
      <w:r>
        <w:rPr>
          <w:rFonts w:cs="Times New Roman"/>
          <w:color w:val="333333"/>
          <w:sz w:val="21"/>
          <w:szCs w:val="21"/>
        </w:rPr>
        <w:t> </w:t>
      </w:r>
      <w:r w:rsidRPr="009C0B1B">
        <w:rPr>
          <w:rFonts w:cs="Times New Roman" w:hint="eastAsia"/>
          <w:color w:val="333333"/>
          <w:sz w:val="21"/>
          <w:szCs w:val="21"/>
        </w:rPr>
        <w:t>禁止使用伤害感情、激化矛盾的语言。如：“你找公管局去”、“自己看交易文件去”、“法律法规就这样规定的”、“我也不清楚”、“我不知道，问别人去”、“有异议投诉去”等。</w:t>
      </w:r>
    </w:p>
    <w:p w:rsidR="004D7026" w:rsidRPr="009C0B1B" w:rsidRDefault="004D7026" w:rsidP="009C0B1B">
      <w:pPr>
        <w:pStyle w:val="NormalWeb"/>
        <w:shd w:val="clear" w:color="auto" w:fill="FFFFFF"/>
        <w:spacing w:before="0" w:beforeAutospacing="0" w:after="0" w:afterAutospacing="0" w:line="450" w:lineRule="atLeast"/>
        <w:ind w:firstLineChars="200" w:firstLine="31680"/>
        <w:rPr>
          <w:rFonts w:ascii="Times New Roman" w:hAnsi="Times New Roman" w:cs="Times New Roman"/>
          <w:b/>
          <w:color w:val="333333"/>
          <w:sz w:val="21"/>
          <w:szCs w:val="21"/>
        </w:rPr>
      </w:pPr>
      <w:r w:rsidRPr="009C0B1B">
        <w:rPr>
          <w:rFonts w:cs="Times New Roman" w:hint="eastAsia"/>
          <w:b/>
          <w:bCs/>
          <w:color w:val="333333"/>
          <w:sz w:val="21"/>
          <w:szCs w:val="21"/>
        </w:rPr>
        <w:t>第四章</w:t>
      </w:r>
      <w:r w:rsidRPr="009C0B1B">
        <w:rPr>
          <w:rFonts w:cs="Times New Roman"/>
          <w:b/>
          <w:bCs/>
          <w:color w:val="333333"/>
          <w:sz w:val="21"/>
          <w:szCs w:val="21"/>
        </w:rPr>
        <w:t>  </w:t>
      </w:r>
      <w:r w:rsidRPr="009C0B1B">
        <w:rPr>
          <w:rFonts w:cs="Times New Roman" w:hint="eastAsia"/>
          <w:b/>
          <w:bCs/>
          <w:color w:val="333333"/>
          <w:sz w:val="21"/>
          <w:szCs w:val="21"/>
        </w:rPr>
        <w:t>交易流程</w:t>
      </w:r>
    </w:p>
    <w:p w:rsidR="004D7026" w:rsidRPr="009C0B1B" w:rsidRDefault="004D7026" w:rsidP="009C0B1B">
      <w:pPr>
        <w:pStyle w:val="NormalWeb"/>
        <w:shd w:val="clear" w:color="auto" w:fill="FFFFFF"/>
        <w:spacing w:before="0" w:beforeAutospacing="0" w:after="0" w:afterAutospacing="0" w:line="450" w:lineRule="atLeast"/>
        <w:ind w:firstLineChars="200" w:firstLine="31680"/>
        <w:jc w:val="both"/>
        <w:rPr>
          <w:rFonts w:ascii="Times New Roman" w:hAnsi="Times New Roman" w:cs="Times New Roman"/>
          <w:color w:val="333333"/>
          <w:sz w:val="21"/>
          <w:szCs w:val="21"/>
        </w:rPr>
      </w:pPr>
      <w:r w:rsidRPr="009C0B1B">
        <w:rPr>
          <w:rFonts w:cs="Times New Roman" w:hint="eastAsia"/>
          <w:bCs/>
          <w:color w:val="333333"/>
          <w:sz w:val="21"/>
          <w:szCs w:val="21"/>
        </w:rPr>
        <w:t>第十一条</w:t>
      </w:r>
      <w:r w:rsidRPr="009C0B1B">
        <w:rPr>
          <w:rFonts w:cs="Times New Roman"/>
          <w:color w:val="333333"/>
          <w:sz w:val="21"/>
          <w:szCs w:val="21"/>
        </w:rPr>
        <w:t> </w:t>
      </w:r>
      <w:r w:rsidRPr="009C0B1B">
        <w:rPr>
          <w:rFonts w:cs="Times New Roman" w:hint="eastAsia"/>
          <w:bCs/>
          <w:color w:val="333333"/>
          <w:sz w:val="21"/>
          <w:szCs w:val="21"/>
        </w:rPr>
        <w:t>项目登记</w:t>
      </w:r>
    </w:p>
    <w:p w:rsidR="004D7026" w:rsidRPr="009C0B1B" w:rsidRDefault="004D7026" w:rsidP="009C0B1B">
      <w:pPr>
        <w:pStyle w:val="NormalWeb"/>
        <w:shd w:val="clear" w:color="auto" w:fill="FFFFFF"/>
        <w:spacing w:before="0" w:beforeAutospacing="0" w:after="0" w:afterAutospacing="0" w:line="450" w:lineRule="atLeast"/>
        <w:ind w:firstLineChars="200" w:firstLine="31680"/>
        <w:rPr>
          <w:rFonts w:ascii="Times New Roman" w:hAnsi="Times New Roman" w:cs="Times New Roman"/>
          <w:color w:val="333333"/>
          <w:sz w:val="21"/>
          <w:szCs w:val="21"/>
        </w:rPr>
      </w:pPr>
      <w:r w:rsidRPr="009C0B1B">
        <w:rPr>
          <w:rFonts w:cs="Times New Roman" w:hint="eastAsia"/>
          <w:color w:val="333333"/>
          <w:sz w:val="21"/>
          <w:szCs w:val="21"/>
        </w:rPr>
        <w:t>（一）项目单位委托的代理机构须登陆市公共资源交易服务网（</w:t>
      </w:r>
      <w:r w:rsidRPr="009C0B1B">
        <w:rPr>
          <w:rFonts w:cs="Times New Roman"/>
          <w:color w:val="333333"/>
          <w:sz w:val="21"/>
          <w:szCs w:val="21"/>
        </w:rPr>
        <w:t>ggzyjy.xuancheng.gov.cn</w:t>
      </w:r>
      <w:r w:rsidRPr="009C0B1B">
        <w:rPr>
          <w:rFonts w:cs="Times New Roman" w:hint="eastAsia"/>
          <w:color w:val="333333"/>
          <w:sz w:val="21"/>
          <w:szCs w:val="21"/>
        </w:rPr>
        <w:t>）进行项目注册、标段划分、交易文件制作等工作。</w:t>
      </w:r>
    </w:p>
    <w:p w:rsidR="004D7026" w:rsidRPr="009C0B1B" w:rsidRDefault="004D7026" w:rsidP="009C0B1B">
      <w:pPr>
        <w:pStyle w:val="NormalWeb"/>
        <w:shd w:val="clear" w:color="auto" w:fill="FFFFFF"/>
        <w:spacing w:before="0" w:beforeAutospacing="0" w:after="0" w:afterAutospacing="0" w:line="450" w:lineRule="atLeast"/>
        <w:ind w:firstLineChars="200" w:firstLine="31680"/>
        <w:jc w:val="both"/>
        <w:rPr>
          <w:rFonts w:ascii="Times New Roman" w:hAnsi="Times New Roman" w:cs="Times New Roman"/>
          <w:color w:val="333333"/>
          <w:sz w:val="21"/>
          <w:szCs w:val="21"/>
        </w:rPr>
      </w:pPr>
      <w:r w:rsidRPr="009C0B1B">
        <w:rPr>
          <w:rFonts w:cs="Times New Roman" w:hint="eastAsia"/>
          <w:color w:val="333333"/>
          <w:sz w:val="21"/>
          <w:szCs w:val="21"/>
        </w:rPr>
        <w:t>（二）办理登记时应在交易系统内制作上传以下文件：交易文件备案单、委托代理协议、立项批文</w:t>
      </w:r>
      <w:r w:rsidRPr="009C0B1B">
        <w:rPr>
          <w:rFonts w:cs="Times New Roman"/>
          <w:color w:val="333333"/>
          <w:sz w:val="21"/>
          <w:szCs w:val="21"/>
        </w:rPr>
        <w:t> (</w:t>
      </w:r>
      <w:r w:rsidRPr="009C0B1B">
        <w:rPr>
          <w:rFonts w:cs="Times New Roman" w:hint="eastAsia"/>
          <w:color w:val="333333"/>
          <w:sz w:val="21"/>
          <w:szCs w:val="21"/>
        </w:rPr>
        <w:t>采购计划表</w:t>
      </w:r>
      <w:r w:rsidRPr="009C0B1B">
        <w:rPr>
          <w:rFonts w:cs="Times New Roman"/>
          <w:color w:val="333333"/>
          <w:sz w:val="21"/>
          <w:szCs w:val="21"/>
        </w:rPr>
        <w:t>)</w:t>
      </w:r>
      <w:r w:rsidRPr="009C0B1B">
        <w:rPr>
          <w:rFonts w:cs="Times New Roman" w:hint="eastAsia"/>
          <w:color w:val="333333"/>
          <w:sz w:val="21"/>
          <w:szCs w:val="21"/>
        </w:rPr>
        <w:t>、资金证明、招标文件（盖骑缝章、封面章）、图纸及审查意见书、工程量清单及控制价、技术规范书等（图纸只需电子版，其它材料须纸质版）。</w:t>
      </w:r>
    </w:p>
    <w:p w:rsidR="004D7026" w:rsidRPr="009C0B1B" w:rsidRDefault="004D7026" w:rsidP="009C0B1B">
      <w:pPr>
        <w:pStyle w:val="NormalWeb"/>
        <w:shd w:val="clear" w:color="auto" w:fill="FFFFFF"/>
        <w:spacing w:before="0" w:beforeAutospacing="0" w:after="0" w:afterAutospacing="0" w:line="450" w:lineRule="atLeast"/>
        <w:ind w:firstLineChars="200" w:firstLine="31680"/>
        <w:jc w:val="both"/>
        <w:rPr>
          <w:rFonts w:ascii="Times New Roman" w:hAnsi="Times New Roman" w:cs="Times New Roman"/>
          <w:color w:val="333333"/>
          <w:sz w:val="21"/>
          <w:szCs w:val="21"/>
        </w:rPr>
      </w:pPr>
      <w:r w:rsidRPr="009C0B1B">
        <w:rPr>
          <w:rFonts w:cs="Times New Roman" w:hint="eastAsia"/>
          <w:bCs/>
          <w:color w:val="333333"/>
          <w:sz w:val="21"/>
          <w:szCs w:val="21"/>
        </w:rPr>
        <w:t>第十二条</w:t>
      </w:r>
      <w:r>
        <w:rPr>
          <w:rFonts w:cs="Times New Roman"/>
          <w:color w:val="333333"/>
          <w:sz w:val="21"/>
          <w:szCs w:val="21"/>
        </w:rPr>
        <w:t> </w:t>
      </w:r>
      <w:r w:rsidRPr="009C0B1B">
        <w:rPr>
          <w:rFonts w:cs="Times New Roman" w:hint="eastAsia"/>
          <w:bCs/>
          <w:color w:val="333333"/>
          <w:sz w:val="21"/>
          <w:szCs w:val="21"/>
        </w:rPr>
        <w:t>交易文件的发布</w:t>
      </w:r>
    </w:p>
    <w:p w:rsidR="004D7026" w:rsidRPr="009C0B1B" w:rsidRDefault="004D7026" w:rsidP="009C0B1B">
      <w:pPr>
        <w:pStyle w:val="NormalWeb"/>
        <w:shd w:val="clear" w:color="auto" w:fill="FFFFFF"/>
        <w:spacing w:before="0" w:beforeAutospacing="0" w:after="0" w:afterAutospacing="0" w:line="450" w:lineRule="atLeast"/>
        <w:ind w:firstLineChars="200" w:firstLine="31680"/>
        <w:jc w:val="both"/>
        <w:rPr>
          <w:rFonts w:ascii="Times New Roman" w:hAnsi="Times New Roman" w:cs="Times New Roman"/>
          <w:color w:val="333333"/>
          <w:sz w:val="21"/>
          <w:szCs w:val="21"/>
        </w:rPr>
      </w:pPr>
      <w:r w:rsidRPr="009C0B1B">
        <w:rPr>
          <w:rFonts w:cs="Times New Roman" w:hint="eastAsia"/>
          <w:color w:val="333333"/>
          <w:sz w:val="21"/>
          <w:szCs w:val="21"/>
        </w:rPr>
        <w:t>（一）交易文件统一在市公共资源交易服务网发布。交易文件及其附件应与公告一同发布，发布信息须与经备案通过的信息一致；</w:t>
      </w:r>
    </w:p>
    <w:p w:rsidR="004D7026" w:rsidRPr="009C0B1B" w:rsidRDefault="004D7026" w:rsidP="009C0B1B">
      <w:pPr>
        <w:pStyle w:val="NormalWeb"/>
        <w:shd w:val="clear" w:color="auto" w:fill="FFFFFF"/>
        <w:spacing w:before="0" w:beforeAutospacing="0" w:after="0" w:afterAutospacing="0" w:line="450" w:lineRule="atLeast"/>
        <w:ind w:firstLineChars="200" w:firstLine="31680"/>
        <w:jc w:val="both"/>
        <w:rPr>
          <w:rFonts w:ascii="Times New Roman" w:hAnsi="Times New Roman" w:cs="Times New Roman"/>
          <w:color w:val="333333"/>
          <w:sz w:val="21"/>
          <w:szCs w:val="21"/>
        </w:rPr>
      </w:pPr>
      <w:r w:rsidRPr="009C0B1B">
        <w:rPr>
          <w:rFonts w:cs="Times New Roman" w:hint="eastAsia"/>
          <w:color w:val="333333"/>
          <w:sz w:val="21"/>
          <w:szCs w:val="21"/>
        </w:rPr>
        <w:t>（三）招标、采购公告（投标邀请书）应按以下统一格式发布：宋体、</w:t>
      </w:r>
      <w:r w:rsidRPr="009C0B1B">
        <w:rPr>
          <w:rFonts w:cs="Times New Roman"/>
          <w:color w:val="333333"/>
          <w:sz w:val="21"/>
          <w:szCs w:val="21"/>
        </w:rPr>
        <w:t>11.5</w:t>
      </w:r>
      <w:r w:rsidRPr="009C0B1B">
        <w:rPr>
          <w:rFonts w:cs="Times New Roman" w:hint="eastAsia"/>
          <w:color w:val="333333"/>
          <w:sz w:val="21"/>
          <w:szCs w:val="21"/>
        </w:rPr>
        <w:t>，段落行距固定值</w:t>
      </w:r>
      <w:r w:rsidRPr="009C0B1B">
        <w:rPr>
          <w:rFonts w:cs="Times New Roman"/>
          <w:color w:val="333333"/>
          <w:sz w:val="21"/>
          <w:szCs w:val="21"/>
        </w:rPr>
        <w:t>27.5</w:t>
      </w:r>
      <w:r w:rsidRPr="009C0B1B">
        <w:rPr>
          <w:rFonts w:cs="Times New Roman" w:hint="eastAsia"/>
          <w:color w:val="333333"/>
          <w:sz w:val="21"/>
          <w:szCs w:val="21"/>
        </w:rPr>
        <w:t>磅，首行缩进</w:t>
      </w:r>
      <w:r w:rsidRPr="009C0B1B">
        <w:rPr>
          <w:rFonts w:cs="Times New Roman"/>
          <w:color w:val="333333"/>
          <w:sz w:val="21"/>
          <w:szCs w:val="21"/>
        </w:rPr>
        <w:t>2</w:t>
      </w:r>
      <w:r w:rsidRPr="009C0B1B">
        <w:rPr>
          <w:rFonts w:cs="Times New Roman" w:hint="eastAsia"/>
          <w:color w:val="333333"/>
          <w:sz w:val="21"/>
          <w:szCs w:val="21"/>
        </w:rPr>
        <w:t>个字符，两端对齐；</w:t>
      </w:r>
    </w:p>
    <w:p w:rsidR="004D7026" w:rsidRPr="009C0B1B" w:rsidRDefault="004D7026" w:rsidP="009C0B1B">
      <w:pPr>
        <w:pStyle w:val="NormalWeb"/>
        <w:shd w:val="clear" w:color="auto" w:fill="FFFFFF"/>
        <w:spacing w:before="0" w:beforeAutospacing="0" w:after="0" w:afterAutospacing="0" w:line="450" w:lineRule="atLeast"/>
        <w:ind w:firstLineChars="200" w:firstLine="31680"/>
        <w:jc w:val="both"/>
        <w:rPr>
          <w:rFonts w:ascii="Times New Roman" w:hAnsi="Times New Roman" w:cs="Times New Roman"/>
          <w:color w:val="333333"/>
          <w:sz w:val="21"/>
          <w:szCs w:val="21"/>
        </w:rPr>
      </w:pPr>
      <w:r w:rsidRPr="009C0B1B">
        <w:rPr>
          <w:rFonts w:cs="Times New Roman" w:hint="eastAsia"/>
          <w:color w:val="333333"/>
          <w:sz w:val="21"/>
          <w:szCs w:val="21"/>
        </w:rPr>
        <w:t>（四）交易文件发布前，代理机构应在交易系统内办理开评标、评审时间、场地预约工作。</w:t>
      </w:r>
    </w:p>
    <w:p w:rsidR="004D7026" w:rsidRPr="009C0B1B" w:rsidRDefault="004D7026" w:rsidP="009C0B1B">
      <w:pPr>
        <w:pStyle w:val="NormalWeb"/>
        <w:shd w:val="clear" w:color="auto" w:fill="FFFFFF"/>
        <w:spacing w:before="0" w:beforeAutospacing="0" w:after="0" w:afterAutospacing="0" w:line="450" w:lineRule="atLeast"/>
        <w:ind w:firstLineChars="200" w:firstLine="31680"/>
        <w:jc w:val="both"/>
        <w:rPr>
          <w:rFonts w:ascii="Times New Roman" w:hAnsi="Times New Roman" w:cs="Times New Roman"/>
          <w:color w:val="333333"/>
          <w:sz w:val="21"/>
          <w:szCs w:val="21"/>
        </w:rPr>
      </w:pPr>
      <w:r w:rsidRPr="009C0B1B">
        <w:rPr>
          <w:rFonts w:cs="Times New Roman" w:hint="eastAsia"/>
          <w:bCs/>
          <w:color w:val="333333"/>
          <w:sz w:val="21"/>
          <w:szCs w:val="21"/>
        </w:rPr>
        <w:t>第十三条</w:t>
      </w:r>
      <w:r w:rsidRPr="009C0B1B">
        <w:rPr>
          <w:rFonts w:cs="Times New Roman"/>
          <w:color w:val="333333"/>
          <w:sz w:val="21"/>
          <w:szCs w:val="21"/>
        </w:rPr>
        <w:t> </w:t>
      </w:r>
      <w:r w:rsidRPr="009C0B1B">
        <w:rPr>
          <w:rFonts w:cs="Times New Roman" w:hint="eastAsia"/>
          <w:bCs/>
          <w:color w:val="333333"/>
          <w:sz w:val="21"/>
          <w:szCs w:val="21"/>
        </w:rPr>
        <w:t>澄清、修改的发布</w:t>
      </w:r>
    </w:p>
    <w:p w:rsidR="004D7026" w:rsidRPr="009C0B1B" w:rsidRDefault="004D7026" w:rsidP="009C0B1B">
      <w:pPr>
        <w:pStyle w:val="NormalWeb"/>
        <w:shd w:val="clear" w:color="auto" w:fill="FFFFFF"/>
        <w:spacing w:before="0" w:beforeAutospacing="0" w:after="0" w:afterAutospacing="0" w:line="450" w:lineRule="atLeast"/>
        <w:ind w:firstLineChars="200" w:firstLine="31680"/>
        <w:jc w:val="both"/>
        <w:rPr>
          <w:rFonts w:ascii="Times New Roman" w:hAnsi="Times New Roman" w:cs="Times New Roman"/>
          <w:color w:val="333333"/>
          <w:sz w:val="21"/>
          <w:szCs w:val="21"/>
        </w:rPr>
      </w:pPr>
      <w:r w:rsidRPr="009C0B1B">
        <w:rPr>
          <w:rFonts w:cs="Times New Roman" w:hint="eastAsia"/>
          <w:color w:val="333333"/>
          <w:sz w:val="21"/>
          <w:szCs w:val="21"/>
        </w:rPr>
        <w:t>（一）澄清、修改格式应与招标、采购公告要求的一致；</w:t>
      </w:r>
    </w:p>
    <w:p w:rsidR="004D7026" w:rsidRPr="009C0B1B" w:rsidRDefault="004D7026" w:rsidP="009C0B1B">
      <w:pPr>
        <w:pStyle w:val="NormalWeb"/>
        <w:shd w:val="clear" w:color="auto" w:fill="FFFFFF"/>
        <w:spacing w:before="0" w:beforeAutospacing="0" w:after="0" w:afterAutospacing="0" w:line="450" w:lineRule="atLeast"/>
        <w:ind w:firstLineChars="200" w:firstLine="31680"/>
        <w:jc w:val="both"/>
        <w:rPr>
          <w:rFonts w:ascii="Times New Roman" w:hAnsi="Times New Roman" w:cs="Times New Roman"/>
          <w:color w:val="333333"/>
          <w:sz w:val="21"/>
          <w:szCs w:val="21"/>
        </w:rPr>
      </w:pPr>
      <w:r w:rsidRPr="009C0B1B">
        <w:rPr>
          <w:rFonts w:cs="Times New Roman"/>
          <w:color w:val="333333"/>
          <w:sz w:val="21"/>
          <w:szCs w:val="21"/>
        </w:rPr>
        <w:t>  </w:t>
      </w:r>
      <w:r w:rsidRPr="009C0B1B">
        <w:rPr>
          <w:rFonts w:cs="Times New Roman" w:hint="eastAsia"/>
          <w:color w:val="333333"/>
          <w:sz w:val="21"/>
          <w:szCs w:val="21"/>
        </w:rPr>
        <w:t>（二）发布澄清、修改时，投标截止时间须延期的，代理机构应在交易系统内重新预约开评标、评审时间、场地，并维护保证金到账截止时间。</w:t>
      </w:r>
    </w:p>
    <w:p w:rsidR="004D7026" w:rsidRPr="009C0B1B" w:rsidRDefault="004D7026" w:rsidP="009C0B1B">
      <w:pPr>
        <w:pStyle w:val="NormalWeb"/>
        <w:shd w:val="clear" w:color="auto" w:fill="FFFFFF"/>
        <w:spacing w:before="0" w:beforeAutospacing="0" w:after="0" w:afterAutospacing="0" w:line="450" w:lineRule="atLeast"/>
        <w:ind w:firstLineChars="200" w:firstLine="31680"/>
        <w:jc w:val="both"/>
        <w:rPr>
          <w:rFonts w:ascii="Times New Roman" w:hAnsi="Times New Roman" w:cs="Times New Roman"/>
          <w:color w:val="333333"/>
          <w:sz w:val="21"/>
          <w:szCs w:val="21"/>
        </w:rPr>
      </w:pPr>
      <w:r w:rsidRPr="009C0B1B">
        <w:rPr>
          <w:rFonts w:cs="Times New Roman" w:hint="eastAsia"/>
          <w:bCs/>
          <w:color w:val="333333"/>
          <w:sz w:val="21"/>
          <w:szCs w:val="21"/>
        </w:rPr>
        <w:t>第十四条</w:t>
      </w:r>
      <w:r>
        <w:rPr>
          <w:rFonts w:cs="Times New Roman"/>
          <w:color w:val="333333"/>
          <w:sz w:val="21"/>
          <w:szCs w:val="21"/>
        </w:rPr>
        <w:t> </w:t>
      </w:r>
      <w:r w:rsidRPr="009C0B1B">
        <w:rPr>
          <w:rFonts w:cs="Times New Roman" w:hint="eastAsia"/>
          <w:bCs/>
          <w:color w:val="333333"/>
          <w:sz w:val="21"/>
          <w:szCs w:val="21"/>
        </w:rPr>
        <w:t>组建评标委员会</w:t>
      </w:r>
    </w:p>
    <w:p w:rsidR="004D7026" w:rsidRPr="009C0B1B" w:rsidRDefault="004D7026" w:rsidP="009C0B1B">
      <w:pPr>
        <w:pStyle w:val="NormalWeb"/>
        <w:shd w:val="clear" w:color="auto" w:fill="FFFFFF"/>
        <w:spacing w:before="0" w:beforeAutospacing="0" w:after="0" w:afterAutospacing="0" w:line="450" w:lineRule="atLeast"/>
        <w:ind w:firstLineChars="200" w:firstLine="31680"/>
        <w:jc w:val="both"/>
        <w:rPr>
          <w:rFonts w:ascii="Times New Roman" w:hAnsi="Times New Roman" w:cs="Times New Roman"/>
          <w:color w:val="333333"/>
          <w:sz w:val="21"/>
          <w:szCs w:val="21"/>
        </w:rPr>
      </w:pPr>
      <w:r w:rsidRPr="009C0B1B">
        <w:rPr>
          <w:rFonts w:cs="Times New Roman" w:hint="eastAsia"/>
          <w:color w:val="333333"/>
          <w:sz w:val="21"/>
          <w:szCs w:val="21"/>
        </w:rPr>
        <w:t>（一）代理机构应在抽取评委前向市交易中心信息科提出评标专家抽取书面申请，书面申请应明确评标委员会成员的数量、专业、评标时间及回避单位等；</w:t>
      </w:r>
    </w:p>
    <w:p w:rsidR="004D7026" w:rsidRPr="009C0B1B" w:rsidRDefault="004D7026" w:rsidP="009C0B1B">
      <w:pPr>
        <w:pStyle w:val="NormalWeb"/>
        <w:shd w:val="clear" w:color="auto" w:fill="FFFFFF"/>
        <w:spacing w:before="0" w:beforeAutospacing="0" w:after="0" w:afterAutospacing="0" w:line="450" w:lineRule="atLeast"/>
        <w:ind w:firstLineChars="200" w:firstLine="31680"/>
        <w:jc w:val="both"/>
        <w:rPr>
          <w:rFonts w:ascii="Times New Roman" w:hAnsi="Times New Roman" w:cs="Times New Roman"/>
          <w:color w:val="333333"/>
          <w:sz w:val="21"/>
          <w:szCs w:val="21"/>
        </w:rPr>
      </w:pPr>
      <w:r w:rsidRPr="009C0B1B">
        <w:rPr>
          <w:rFonts w:cs="Times New Roman" w:hint="eastAsia"/>
          <w:color w:val="333333"/>
          <w:sz w:val="21"/>
          <w:szCs w:val="21"/>
        </w:rPr>
        <w:t>（二）代理机构应于项目抽取评委前通知招标人和监督管理部门到专家抽取室抽取评标委员会成员，需抽取异地评委的，应于开标前一天抽取确定；</w:t>
      </w:r>
    </w:p>
    <w:p w:rsidR="004D7026" w:rsidRPr="009C0B1B" w:rsidRDefault="004D7026" w:rsidP="009C0B1B">
      <w:pPr>
        <w:pStyle w:val="NormalWeb"/>
        <w:shd w:val="clear" w:color="auto" w:fill="FFFFFF"/>
        <w:spacing w:before="0" w:beforeAutospacing="0" w:after="0" w:afterAutospacing="0" w:line="450" w:lineRule="atLeast"/>
        <w:ind w:firstLineChars="200" w:firstLine="31680"/>
        <w:jc w:val="both"/>
        <w:rPr>
          <w:rFonts w:ascii="Times New Roman" w:hAnsi="Times New Roman" w:cs="Times New Roman"/>
          <w:color w:val="333333"/>
          <w:sz w:val="21"/>
          <w:szCs w:val="21"/>
        </w:rPr>
      </w:pPr>
      <w:r w:rsidRPr="009C0B1B">
        <w:rPr>
          <w:rFonts w:cs="Times New Roman" w:hint="eastAsia"/>
          <w:color w:val="333333"/>
          <w:sz w:val="21"/>
          <w:szCs w:val="21"/>
        </w:rPr>
        <w:t>（三）抽取过程中发生缺少符合条件的评委或因评委回避等情形导致评标委员会组建不符合规定的，代理机构应及时提出书面处理意见，经监督管理部门同意后及时补抽。代理机构应将补抽专家或重新组建评标委员会的情况进行书面记录，随其它文件一并存档。</w:t>
      </w:r>
    </w:p>
    <w:p w:rsidR="004D7026" w:rsidRPr="009C0B1B" w:rsidRDefault="004D7026" w:rsidP="009C0B1B">
      <w:pPr>
        <w:pStyle w:val="NormalWeb"/>
        <w:shd w:val="clear" w:color="auto" w:fill="FFFFFF"/>
        <w:spacing w:before="0" w:beforeAutospacing="0" w:after="0" w:afterAutospacing="0" w:line="450" w:lineRule="atLeast"/>
        <w:ind w:firstLineChars="200" w:firstLine="31680"/>
        <w:jc w:val="both"/>
        <w:rPr>
          <w:rFonts w:ascii="Times New Roman" w:hAnsi="Times New Roman" w:cs="Times New Roman"/>
          <w:color w:val="333333"/>
          <w:sz w:val="21"/>
          <w:szCs w:val="21"/>
        </w:rPr>
      </w:pPr>
      <w:r w:rsidRPr="009C0B1B">
        <w:rPr>
          <w:rFonts w:cs="Times New Roman" w:hint="eastAsia"/>
          <w:bCs/>
          <w:color w:val="333333"/>
          <w:sz w:val="21"/>
          <w:szCs w:val="21"/>
        </w:rPr>
        <w:t>第十五条</w:t>
      </w:r>
      <w:r w:rsidRPr="009C0B1B">
        <w:rPr>
          <w:rFonts w:cs="Times New Roman"/>
          <w:bCs/>
          <w:color w:val="333333"/>
          <w:sz w:val="21"/>
          <w:szCs w:val="21"/>
        </w:rPr>
        <w:t> </w:t>
      </w:r>
      <w:r w:rsidRPr="009C0B1B">
        <w:rPr>
          <w:rFonts w:cs="Times New Roman" w:hint="eastAsia"/>
          <w:bCs/>
          <w:color w:val="333333"/>
          <w:sz w:val="21"/>
          <w:szCs w:val="21"/>
        </w:rPr>
        <w:t>开标</w:t>
      </w:r>
    </w:p>
    <w:p w:rsidR="004D7026" w:rsidRPr="009C0B1B" w:rsidRDefault="004D7026" w:rsidP="009C0B1B">
      <w:pPr>
        <w:pStyle w:val="NormalWeb"/>
        <w:shd w:val="clear" w:color="auto" w:fill="FFFFFF"/>
        <w:spacing w:before="0" w:beforeAutospacing="0" w:after="0" w:afterAutospacing="0" w:line="450" w:lineRule="atLeast"/>
        <w:ind w:firstLineChars="200" w:firstLine="31680"/>
        <w:jc w:val="both"/>
        <w:rPr>
          <w:rFonts w:ascii="Times New Roman" w:hAnsi="Times New Roman" w:cs="Times New Roman"/>
          <w:color w:val="333333"/>
          <w:sz w:val="21"/>
          <w:szCs w:val="21"/>
        </w:rPr>
      </w:pPr>
      <w:r w:rsidRPr="009C0B1B">
        <w:rPr>
          <w:rFonts w:cs="Times New Roman" w:hint="eastAsia"/>
          <w:color w:val="333333"/>
          <w:sz w:val="21"/>
          <w:szCs w:val="21"/>
        </w:rPr>
        <w:t>（一）代理机构项目组人员应在投标截止时间前</w:t>
      </w:r>
      <w:r w:rsidRPr="009C0B1B">
        <w:rPr>
          <w:rFonts w:cs="Times New Roman"/>
          <w:color w:val="333333"/>
          <w:sz w:val="21"/>
          <w:szCs w:val="21"/>
        </w:rPr>
        <w:t>1</w:t>
      </w:r>
      <w:r w:rsidRPr="009C0B1B">
        <w:rPr>
          <w:rFonts w:cs="Times New Roman" w:hint="eastAsia"/>
          <w:color w:val="333333"/>
          <w:sz w:val="21"/>
          <w:szCs w:val="21"/>
        </w:rPr>
        <w:t>小时到达开标现场，检查会场开标设备，做好开标准备。遇有设备出现故障等情况时，代理机构应及时向项目见证人报告，并配合有关工作人员做好故障排除工作；</w:t>
      </w:r>
    </w:p>
    <w:p w:rsidR="004D7026" w:rsidRPr="009C0B1B" w:rsidRDefault="004D7026" w:rsidP="009C0B1B">
      <w:pPr>
        <w:pStyle w:val="NormalWeb"/>
        <w:shd w:val="clear" w:color="auto" w:fill="FFFFFF"/>
        <w:spacing w:before="0" w:beforeAutospacing="0" w:after="0" w:afterAutospacing="0" w:line="450" w:lineRule="atLeast"/>
        <w:ind w:firstLineChars="200" w:firstLine="31680"/>
        <w:jc w:val="both"/>
        <w:rPr>
          <w:rFonts w:ascii="Times New Roman" w:hAnsi="Times New Roman" w:cs="Times New Roman"/>
          <w:color w:val="333333"/>
          <w:sz w:val="21"/>
          <w:szCs w:val="21"/>
        </w:rPr>
      </w:pPr>
      <w:r w:rsidRPr="009C0B1B">
        <w:rPr>
          <w:rFonts w:cs="Times New Roman" w:hint="eastAsia"/>
          <w:color w:val="333333"/>
          <w:sz w:val="21"/>
          <w:szCs w:val="21"/>
        </w:rPr>
        <w:t>（二）开标会现场，代理机构项目组人员数量应不少于三人，同时满足开标会签到、主持、唱标、现场记录、电子文件解密（拆封标书）、光盘导入等工作的需要；</w:t>
      </w:r>
    </w:p>
    <w:p w:rsidR="004D7026" w:rsidRPr="009C0B1B" w:rsidRDefault="004D7026" w:rsidP="009C0B1B">
      <w:pPr>
        <w:pStyle w:val="NormalWeb"/>
        <w:shd w:val="clear" w:color="auto" w:fill="FFFFFF"/>
        <w:spacing w:before="0" w:beforeAutospacing="0" w:after="0" w:afterAutospacing="0" w:line="450" w:lineRule="atLeast"/>
        <w:ind w:firstLineChars="200" w:firstLine="31680"/>
        <w:jc w:val="both"/>
        <w:rPr>
          <w:rFonts w:ascii="Times New Roman" w:hAnsi="Times New Roman" w:cs="Times New Roman"/>
          <w:color w:val="333333"/>
          <w:sz w:val="21"/>
          <w:szCs w:val="21"/>
        </w:rPr>
      </w:pPr>
      <w:r w:rsidRPr="009C0B1B">
        <w:rPr>
          <w:rFonts w:cs="Times New Roman" w:hint="eastAsia"/>
          <w:color w:val="333333"/>
          <w:sz w:val="21"/>
          <w:szCs w:val="21"/>
        </w:rPr>
        <w:t>（三）代理机构项目负责人应在开标前准备好开标资料，并通知招标人、监督人、项目见证人等相关人员参加开标会，开标前</w:t>
      </w:r>
      <w:r w:rsidRPr="009C0B1B">
        <w:rPr>
          <w:rFonts w:cs="Times New Roman"/>
          <w:color w:val="333333"/>
          <w:sz w:val="21"/>
          <w:szCs w:val="21"/>
        </w:rPr>
        <w:t>20</w:t>
      </w:r>
      <w:r w:rsidRPr="009C0B1B">
        <w:rPr>
          <w:rFonts w:cs="Times New Roman" w:hint="eastAsia"/>
          <w:color w:val="333333"/>
          <w:sz w:val="21"/>
          <w:szCs w:val="21"/>
        </w:rPr>
        <w:t>分钟招标人、监督人未到场的，项目负责人应电话通知；</w:t>
      </w:r>
    </w:p>
    <w:p w:rsidR="004D7026" w:rsidRPr="009C0B1B" w:rsidRDefault="004D7026" w:rsidP="009C0B1B">
      <w:pPr>
        <w:pStyle w:val="NormalWeb"/>
        <w:shd w:val="clear" w:color="auto" w:fill="FFFFFF"/>
        <w:spacing w:before="0" w:beforeAutospacing="0" w:after="0" w:afterAutospacing="0" w:line="450" w:lineRule="atLeast"/>
        <w:ind w:firstLineChars="200" w:firstLine="31680"/>
        <w:jc w:val="both"/>
        <w:rPr>
          <w:rFonts w:ascii="Times New Roman" w:hAnsi="Times New Roman" w:cs="Times New Roman"/>
          <w:color w:val="333333"/>
          <w:sz w:val="21"/>
          <w:szCs w:val="21"/>
        </w:rPr>
      </w:pPr>
      <w:r w:rsidRPr="009C0B1B">
        <w:rPr>
          <w:rFonts w:cs="Times New Roman" w:hint="eastAsia"/>
          <w:color w:val="333333"/>
          <w:sz w:val="21"/>
          <w:szCs w:val="21"/>
        </w:rPr>
        <w:t>（四）代理机构应做好开标签到工作，应组织投标人（供应商）、招标（采购）人、监督人、项目见证人等在《宣城市公共资源交易中心开标会议记录表》签到，并详细记录开标会过程；</w:t>
      </w:r>
    </w:p>
    <w:p w:rsidR="004D7026" w:rsidRPr="009C0B1B" w:rsidRDefault="004D7026" w:rsidP="009C0B1B">
      <w:pPr>
        <w:pStyle w:val="NormalWeb"/>
        <w:shd w:val="clear" w:color="auto" w:fill="FFFFFF"/>
        <w:spacing w:before="0" w:beforeAutospacing="0" w:after="0" w:afterAutospacing="0" w:line="450" w:lineRule="atLeast"/>
        <w:ind w:firstLineChars="200" w:firstLine="31680"/>
        <w:jc w:val="both"/>
        <w:rPr>
          <w:rFonts w:ascii="Times New Roman" w:hAnsi="Times New Roman" w:cs="Times New Roman"/>
          <w:color w:val="333333"/>
          <w:sz w:val="21"/>
          <w:szCs w:val="21"/>
        </w:rPr>
      </w:pPr>
      <w:r w:rsidRPr="009C0B1B">
        <w:rPr>
          <w:rFonts w:cs="Times New Roman" w:hint="eastAsia"/>
          <w:color w:val="333333"/>
          <w:sz w:val="21"/>
          <w:szCs w:val="21"/>
        </w:rPr>
        <w:t>（五）开标主持要求。</w:t>
      </w:r>
    </w:p>
    <w:p w:rsidR="004D7026" w:rsidRPr="009C0B1B" w:rsidRDefault="004D7026" w:rsidP="009C0B1B">
      <w:pPr>
        <w:pStyle w:val="NormalWeb"/>
        <w:shd w:val="clear" w:color="auto" w:fill="FFFFFF"/>
        <w:spacing w:before="0" w:beforeAutospacing="0" w:after="0" w:afterAutospacing="0" w:line="450" w:lineRule="atLeast"/>
        <w:ind w:firstLineChars="200" w:firstLine="31680"/>
        <w:jc w:val="both"/>
        <w:rPr>
          <w:rFonts w:ascii="Times New Roman" w:hAnsi="Times New Roman" w:cs="Times New Roman"/>
          <w:color w:val="333333"/>
          <w:sz w:val="21"/>
          <w:szCs w:val="21"/>
        </w:rPr>
      </w:pPr>
      <w:r w:rsidRPr="009C0B1B">
        <w:rPr>
          <w:rFonts w:cs="Times New Roman"/>
          <w:color w:val="333333"/>
          <w:sz w:val="21"/>
          <w:szCs w:val="21"/>
        </w:rPr>
        <w:t>1</w:t>
      </w:r>
      <w:r w:rsidRPr="009C0B1B">
        <w:rPr>
          <w:rFonts w:cs="Times New Roman" w:hint="eastAsia"/>
          <w:color w:val="333333"/>
          <w:sz w:val="21"/>
          <w:szCs w:val="21"/>
        </w:rPr>
        <w:t>、主持人应使用普通话，主持流畅；</w:t>
      </w:r>
      <w:r w:rsidRPr="009C0B1B">
        <w:rPr>
          <w:rFonts w:cs="Times New Roman"/>
          <w:color w:val="333333"/>
          <w:sz w:val="21"/>
          <w:szCs w:val="21"/>
        </w:rPr>
        <w:t>2</w:t>
      </w:r>
      <w:r w:rsidRPr="009C0B1B">
        <w:rPr>
          <w:rFonts w:cs="Times New Roman" w:hint="eastAsia"/>
          <w:color w:val="333333"/>
          <w:sz w:val="21"/>
          <w:szCs w:val="21"/>
        </w:rPr>
        <w:t>、主持人不得发表与评标、评审内容相关的主观判断；</w:t>
      </w:r>
      <w:r w:rsidRPr="009C0B1B">
        <w:rPr>
          <w:rFonts w:cs="Times New Roman"/>
          <w:color w:val="333333"/>
          <w:sz w:val="21"/>
          <w:szCs w:val="21"/>
        </w:rPr>
        <w:t>3</w:t>
      </w:r>
      <w:r w:rsidRPr="009C0B1B">
        <w:rPr>
          <w:rFonts w:cs="Times New Roman" w:hint="eastAsia"/>
          <w:color w:val="333333"/>
          <w:sz w:val="21"/>
          <w:szCs w:val="21"/>
        </w:rPr>
        <w:t>、主持人应按招标文件规定组织开标会议，并做好开标会现场秩序维护工作，自觉遵守会场纪律，保持会场干净整洁；</w:t>
      </w:r>
    </w:p>
    <w:p w:rsidR="004D7026" w:rsidRPr="009C0B1B" w:rsidRDefault="004D7026" w:rsidP="009C0B1B">
      <w:pPr>
        <w:pStyle w:val="NormalWeb"/>
        <w:shd w:val="clear" w:color="auto" w:fill="FFFFFF"/>
        <w:spacing w:before="0" w:beforeAutospacing="0" w:after="0" w:afterAutospacing="0" w:line="450" w:lineRule="atLeast"/>
        <w:ind w:firstLineChars="200" w:firstLine="31680"/>
        <w:jc w:val="both"/>
        <w:rPr>
          <w:rFonts w:ascii="Times New Roman" w:hAnsi="Times New Roman" w:cs="Times New Roman"/>
          <w:color w:val="333333"/>
          <w:sz w:val="21"/>
          <w:szCs w:val="21"/>
        </w:rPr>
      </w:pPr>
      <w:r w:rsidRPr="009C0B1B">
        <w:rPr>
          <w:rFonts w:cs="Times New Roman" w:hint="eastAsia"/>
          <w:color w:val="333333"/>
          <w:sz w:val="21"/>
          <w:szCs w:val="21"/>
        </w:rPr>
        <w:t>（六）开标会结束后，代理机构项目负责人应将投标文件等相关资料在监督、见证下立即移送至评标室；</w:t>
      </w:r>
    </w:p>
    <w:p w:rsidR="004D7026" w:rsidRPr="009C0B1B" w:rsidRDefault="004D7026" w:rsidP="009C0B1B">
      <w:pPr>
        <w:pStyle w:val="NormalWeb"/>
        <w:shd w:val="clear" w:color="auto" w:fill="FFFFFF"/>
        <w:spacing w:before="0" w:beforeAutospacing="0" w:after="0" w:afterAutospacing="0" w:line="450" w:lineRule="atLeast"/>
        <w:ind w:firstLineChars="200" w:firstLine="31680"/>
        <w:jc w:val="both"/>
        <w:rPr>
          <w:rFonts w:ascii="Times New Roman" w:hAnsi="Times New Roman" w:cs="Times New Roman"/>
          <w:color w:val="333333"/>
          <w:sz w:val="21"/>
          <w:szCs w:val="21"/>
        </w:rPr>
      </w:pPr>
      <w:r w:rsidRPr="009C0B1B">
        <w:rPr>
          <w:rFonts w:cs="Times New Roman" w:hint="eastAsia"/>
          <w:color w:val="333333"/>
          <w:sz w:val="21"/>
          <w:szCs w:val="21"/>
        </w:rPr>
        <w:t>（七）代理机构项目负责人应做好关闭门窗、空调、投影、音响、电灯等工作。</w:t>
      </w:r>
    </w:p>
    <w:p w:rsidR="004D7026" w:rsidRPr="009C0B1B" w:rsidRDefault="004D7026" w:rsidP="009C0B1B">
      <w:pPr>
        <w:pStyle w:val="NormalWeb"/>
        <w:shd w:val="clear" w:color="auto" w:fill="FFFFFF"/>
        <w:spacing w:before="0" w:beforeAutospacing="0" w:after="0" w:afterAutospacing="0" w:line="450" w:lineRule="atLeast"/>
        <w:ind w:firstLineChars="200" w:firstLine="31680"/>
        <w:jc w:val="both"/>
        <w:rPr>
          <w:rFonts w:ascii="Times New Roman" w:hAnsi="Times New Roman" w:cs="Times New Roman"/>
          <w:color w:val="333333"/>
          <w:sz w:val="21"/>
          <w:szCs w:val="21"/>
        </w:rPr>
      </w:pPr>
      <w:r w:rsidRPr="009C0B1B">
        <w:rPr>
          <w:rFonts w:cs="Times New Roman" w:hint="eastAsia"/>
          <w:bCs/>
          <w:color w:val="333333"/>
          <w:sz w:val="21"/>
          <w:szCs w:val="21"/>
        </w:rPr>
        <w:t>第十六条</w:t>
      </w:r>
      <w:r>
        <w:rPr>
          <w:rFonts w:cs="Times New Roman"/>
          <w:color w:val="333333"/>
          <w:sz w:val="21"/>
          <w:szCs w:val="21"/>
        </w:rPr>
        <w:t> </w:t>
      </w:r>
      <w:r w:rsidRPr="009C0B1B">
        <w:rPr>
          <w:rFonts w:cs="Times New Roman" w:hint="eastAsia"/>
          <w:bCs/>
          <w:color w:val="333333"/>
          <w:sz w:val="21"/>
          <w:szCs w:val="21"/>
        </w:rPr>
        <w:t>评标（评审）</w:t>
      </w:r>
    </w:p>
    <w:p w:rsidR="004D7026" w:rsidRPr="009C0B1B" w:rsidRDefault="004D7026" w:rsidP="009C0B1B">
      <w:pPr>
        <w:pStyle w:val="NormalWeb"/>
        <w:shd w:val="clear" w:color="auto" w:fill="FFFFFF"/>
        <w:spacing w:before="0" w:beforeAutospacing="0" w:after="0" w:afterAutospacing="0" w:line="450" w:lineRule="atLeast"/>
        <w:ind w:firstLineChars="200" w:firstLine="31680"/>
        <w:jc w:val="both"/>
        <w:rPr>
          <w:rFonts w:ascii="Times New Roman" w:hAnsi="Times New Roman" w:cs="Times New Roman"/>
          <w:color w:val="333333"/>
          <w:sz w:val="21"/>
          <w:szCs w:val="21"/>
        </w:rPr>
      </w:pPr>
      <w:r w:rsidRPr="009C0B1B">
        <w:rPr>
          <w:rFonts w:cs="Times New Roman" w:hint="eastAsia"/>
          <w:color w:val="333333"/>
          <w:sz w:val="21"/>
          <w:szCs w:val="21"/>
        </w:rPr>
        <w:t>（一）评标（评审）开始前，代理机构项目负责人应准备好评标（评审）所需资料并存放在评标室，须与网上发布的资料保持一致。评标委员会产生后，负责向评标委员会介绍项目概况、评标（评审）办法、澄清、修改、注意条款、开标会现场情况等；</w:t>
      </w:r>
    </w:p>
    <w:p w:rsidR="004D7026" w:rsidRPr="009C0B1B" w:rsidRDefault="004D7026" w:rsidP="009C0B1B">
      <w:pPr>
        <w:pStyle w:val="NormalWeb"/>
        <w:shd w:val="clear" w:color="auto" w:fill="FFFFFF"/>
        <w:spacing w:before="0" w:beforeAutospacing="0" w:after="0" w:afterAutospacing="0" w:line="450" w:lineRule="atLeast"/>
        <w:ind w:firstLineChars="200" w:firstLine="31680"/>
        <w:jc w:val="both"/>
        <w:rPr>
          <w:rFonts w:ascii="Times New Roman" w:hAnsi="Times New Roman" w:cs="Times New Roman"/>
          <w:color w:val="333333"/>
          <w:sz w:val="21"/>
          <w:szCs w:val="21"/>
        </w:rPr>
      </w:pPr>
      <w:r w:rsidRPr="009C0B1B">
        <w:rPr>
          <w:rFonts w:cs="Times New Roman" w:hint="eastAsia"/>
          <w:color w:val="333333"/>
          <w:sz w:val="21"/>
          <w:szCs w:val="21"/>
        </w:rPr>
        <w:t>（二）评标（评审）正式开始后，代理机构项目组人员离开评标室，评标（评审）期间不得私自进入评标室，不得干扰评标委员会评标（评审），不得透露任何有关评标（评审）事项；</w:t>
      </w:r>
    </w:p>
    <w:p w:rsidR="004D7026" w:rsidRPr="009C0B1B" w:rsidRDefault="004D7026" w:rsidP="009C0B1B">
      <w:pPr>
        <w:pStyle w:val="NormalWeb"/>
        <w:shd w:val="clear" w:color="auto" w:fill="FFFFFF"/>
        <w:spacing w:before="0" w:beforeAutospacing="0" w:after="0" w:afterAutospacing="0" w:line="450" w:lineRule="atLeast"/>
        <w:ind w:firstLineChars="200" w:firstLine="31680"/>
        <w:jc w:val="both"/>
        <w:rPr>
          <w:rFonts w:ascii="Times New Roman" w:hAnsi="Times New Roman" w:cs="Times New Roman"/>
          <w:color w:val="333333"/>
          <w:sz w:val="21"/>
          <w:szCs w:val="21"/>
        </w:rPr>
      </w:pPr>
      <w:r w:rsidRPr="009C0B1B">
        <w:rPr>
          <w:rFonts w:cs="Times New Roman" w:hint="eastAsia"/>
          <w:color w:val="333333"/>
          <w:sz w:val="21"/>
          <w:szCs w:val="21"/>
        </w:rPr>
        <w:t>（三）如在评标（评审）过程中评标委员会需要其它工具资料的，代理机构项目负责人应及时提供；</w:t>
      </w:r>
    </w:p>
    <w:p w:rsidR="004D7026" w:rsidRPr="009C0B1B" w:rsidRDefault="004D7026" w:rsidP="009C0B1B">
      <w:pPr>
        <w:pStyle w:val="NormalWeb"/>
        <w:shd w:val="clear" w:color="auto" w:fill="FFFFFF"/>
        <w:spacing w:before="0" w:beforeAutospacing="0" w:after="0" w:afterAutospacing="0" w:line="450" w:lineRule="atLeast"/>
        <w:ind w:firstLineChars="200" w:firstLine="31680"/>
        <w:jc w:val="both"/>
        <w:rPr>
          <w:rFonts w:ascii="Times New Roman" w:hAnsi="Times New Roman" w:cs="Times New Roman"/>
          <w:color w:val="333333"/>
          <w:sz w:val="21"/>
          <w:szCs w:val="21"/>
        </w:rPr>
      </w:pPr>
      <w:r w:rsidRPr="009C0B1B">
        <w:rPr>
          <w:rFonts w:cs="Times New Roman" w:hint="eastAsia"/>
          <w:color w:val="333333"/>
          <w:sz w:val="21"/>
          <w:szCs w:val="21"/>
        </w:rPr>
        <w:t>（四）评标（评审）过程中如需询标，代理机构项目负责人应配合做好询标工作，不得私下谈论、透露与询标或评标（评审）相关的内容；</w:t>
      </w:r>
    </w:p>
    <w:p w:rsidR="004D7026" w:rsidRPr="009C0B1B" w:rsidRDefault="004D7026" w:rsidP="009C0B1B">
      <w:pPr>
        <w:pStyle w:val="NormalWeb"/>
        <w:shd w:val="clear" w:color="auto" w:fill="FFFFFF"/>
        <w:spacing w:before="0" w:beforeAutospacing="0" w:after="0" w:afterAutospacing="0" w:line="450" w:lineRule="atLeast"/>
        <w:ind w:firstLineChars="200" w:firstLine="31680"/>
        <w:jc w:val="both"/>
        <w:rPr>
          <w:rFonts w:ascii="Times New Roman" w:hAnsi="Times New Roman" w:cs="Times New Roman"/>
          <w:color w:val="333333"/>
          <w:sz w:val="21"/>
          <w:szCs w:val="21"/>
        </w:rPr>
      </w:pPr>
      <w:r w:rsidRPr="009C0B1B">
        <w:rPr>
          <w:rFonts w:cs="Times New Roman" w:hint="eastAsia"/>
          <w:color w:val="333333"/>
          <w:sz w:val="21"/>
          <w:szCs w:val="21"/>
        </w:rPr>
        <w:t>（五）评标（评审）结束前，代理机构项目负责人在监督人监督下对评标（评审）结果进行复核，如发现问题，应及时向监督人及评标委员会主任报告；</w:t>
      </w:r>
    </w:p>
    <w:p w:rsidR="004D7026" w:rsidRPr="009C0B1B" w:rsidRDefault="004D7026" w:rsidP="009C0B1B">
      <w:pPr>
        <w:pStyle w:val="NormalWeb"/>
        <w:shd w:val="clear" w:color="auto" w:fill="FFFFFF"/>
        <w:spacing w:before="0" w:beforeAutospacing="0" w:after="0" w:afterAutospacing="0" w:line="450" w:lineRule="atLeast"/>
        <w:ind w:firstLineChars="200" w:firstLine="31680"/>
        <w:jc w:val="both"/>
        <w:rPr>
          <w:rFonts w:ascii="Times New Roman" w:hAnsi="Times New Roman" w:cs="Times New Roman"/>
          <w:color w:val="333333"/>
          <w:sz w:val="21"/>
          <w:szCs w:val="21"/>
        </w:rPr>
      </w:pPr>
      <w:r w:rsidRPr="009C0B1B">
        <w:rPr>
          <w:rFonts w:cs="Times New Roman" w:hint="eastAsia"/>
          <w:color w:val="333333"/>
          <w:sz w:val="21"/>
          <w:szCs w:val="21"/>
        </w:rPr>
        <w:t>（六）代理机构项目负责人对结果复核无误后，办理评标（评审）费用支付事项；</w:t>
      </w:r>
    </w:p>
    <w:p w:rsidR="004D7026" w:rsidRPr="009C0B1B" w:rsidRDefault="004D7026" w:rsidP="009C0B1B">
      <w:pPr>
        <w:pStyle w:val="NormalWeb"/>
        <w:shd w:val="clear" w:color="auto" w:fill="FFFFFF"/>
        <w:spacing w:before="0" w:beforeAutospacing="0" w:after="0" w:afterAutospacing="0" w:line="450" w:lineRule="atLeast"/>
        <w:ind w:firstLineChars="200" w:firstLine="31680"/>
        <w:jc w:val="both"/>
        <w:rPr>
          <w:rFonts w:ascii="Times New Roman" w:hAnsi="Times New Roman" w:cs="Times New Roman"/>
          <w:color w:val="333333"/>
          <w:sz w:val="21"/>
          <w:szCs w:val="21"/>
        </w:rPr>
      </w:pPr>
      <w:r w:rsidRPr="009C0B1B">
        <w:rPr>
          <w:rFonts w:cs="Times New Roman" w:hint="eastAsia"/>
          <w:color w:val="333333"/>
          <w:sz w:val="21"/>
          <w:szCs w:val="21"/>
        </w:rPr>
        <w:t>（七）项目评标（评审）结束后，代理机构项目负责人应认真整理所有评标（评审）资料、投标文件等。做好关闭门窗、空调、投影、电脑、电灯等相关设备工作。</w:t>
      </w:r>
    </w:p>
    <w:p w:rsidR="004D7026" w:rsidRPr="009C0B1B" w:rsidRDefault="004D7026" w:rsidP="009C0B1B">
      <w:pPr>
        <w:pStyle w:val="NormalWeb"/>
        <w:shd w:val="clear" w:color="auto" w:fill="FFFFFF"/>
        <w:spacing w:before="0" w:beforeAutospacing="0" w:after="0" w:afterAutospacing="0" w:line="450" w:lineRule="atLeast"/>
        <w:ind w:firstLineChars="200" w:firstLine="31680"/>
        <w:jc w:val="both"/>
        <w:rPr>
          <w:rFonts w:ascii="Times New Roman" w:hAnsi="Times New Roman" w:cs="Times New Roman"/>
          <w:color w:val="333333"/>
          <w:sz w:val="21"/>
          <w:szCs w:val="21"/>
        </w:rPr>
      </w:pPr>
      <w:r w:rsidRPr="009C0B1B">
        <w:rPr>
          <w:rFonts w:cs="Times New Roman" w:hint="eastAsia"/>
          <w:bCs/>
          <w:color w:val="333333"/>
          <w:sz w:val="21"/>
          <w:szCs w:val="21"/>
        </w:rPr>
        <w:t>第十七条</w:t>
      </w:r>
      <w:r>
        <w:rPr>
          <w:rFonts w:cs="Times New Roman"/>
          <w:bCs/>
          <w:color w:val="333333"/>
          <w:sz w:val="21"/>
          <w:szCs w:val="21"/>
        </w:rPr>
        <w:t> </w:t>
      </w:r>
      <w:r w:rsidRPr="009C0B1B">
        <w:rPr>
          <w:rFonts w:cs="Times New Roman" w:hint="eastAsia"/>
          <w:bCs/>
          <w:color w:val="333333"/>
          <w:sz w:val="21"/>
          <w:szCs w:val="21"/>
        </w:rPr>
        <w:t>评标结果公示</w:t>
      </w:r>
    </w:p>
    <w:p w:rsidR="004D7026" w:rsidRPr="009C0B1B" w:rsidRDefault="004D7026" w:rsidP="009C0B1B">
      <w:pPr>
        <w:pStyle w:val="NormalWeb"/>
        <w:shd w:val="clear" w:color="auto" w:fill="FFFFFF"/>
        <w:spacing w:before="0" w:beforeAutospacing="0" w:after="0" w:afterAutospacing="0" w:line="450" w:lineRule="atLeast"/>
        <w:ind w:firstLineChars="200" w:firstLine="31680"/>
        <w:jc w:val="both"/>
        <w:rPr>
          <w:rFonts w:ascii="Times New Roman" w:hAnsi="Times New Roman" w:cs="Times New Roman"/>
          <w:color w:val="333333"/>
          <w:sz w:val="21"/>
          <w:szCs w:val="21"/>
        </w:rPr>
      </w:pPr>
      <w:r w:rsidRPr="009C0B1B">
        <w:rPr>
          <w:rFonts w:cs="Times New Roman" w:hint="eastAsia"/>
          <w:color w:val="333333"/>
          <w:sz w:val="21"/>
          <w:szCs w:val="21"/>
        </w:rPr>
        <w:t>（一）评标结果公示格式应与招标公告要求的一致；</w:t>
      </w:r>
    </w:p>
    <w:p w:rsidR="004D7026" w:rsidRPr="009C0B1B" w:rsidRDefault="004D7026" w:rsidP="009C0B1B">
      <w:pPr>
        <w:pStyle w:val="NormalWeb"/>
        <w:shd w:val="clear" w:color="auto" w:fill="FFFFFF"/>
        <w:spacing w:before="0" w:beforeAutospacing="0" w:after="0" w:afterAutospacing="0" w:line="450" w:lineRule="atLeast"/>
        <w:ind w:firstLineChars="200" w:firstLine="31680"/>
        <w:jc w:val="both"/>
        <w:rPr>
          <w:rFonts w:ascii="Times New Roman" w:hAnsi="Times New Roman" w:cs="Times New Roman"/>
          <w:color w:val="333333"/>
          <w:sz w:val="21"/>
          <w:szCs w:val="21"/>
        </w:rPr>
      </w:pPr>
      <w:r w:rsidRPr="009C0B1B">
        <w:rPr>
          <w:rFonts w:cs="Times New Roman" w:hint="eastAsia"/>
          <w:color w:val="333333"/>
          <w:sz w:val="21"/>
          <w:szCs w:val="21"/>
        </w:rPr>
        <w:t>（二）评标结果公示内容应当包括项目单位或其代理机构的名称、地址、联系方式，项目名称和编号，候选人名称、地址、投标报价、综合得分、拟委派项目经理的姓名及资格证书号码、工期、评标中涉及的主要业绩等内容。</w:t>
      </w:r>
    </w:p>
    <w:p w:rsidR="004D7026" w:rsidRPr="009C0B1B" w:rsidRDefault="004D7026" w:rsidP="009C0B1B">
      <w:pPr>
        <w:pStyle w:val="NormalWeb"/>
        <w:shd w:val="clear" w:color="auto" w:fill="FFFFFF"/>
        <w:spacing w:before="0" w:beforeAutospacing="0" w:after="0" w:afterAutospacing="0" w:line="450" w:lineRule="atLeast"/>
        <w:ind w:firstLineChars="200" w:firstLine="31680"/>
        <w:jc w:val="both"/>
        <w:rPr>
          <w:rFonts w:ascii="Times New Roman" w:hAnsi="Times New Roman" w:cs="Times New Roman"/>
          <w:color w:val="333333"/>
          <w:sz w:val="21"/>
          <w:szCs w:val="21"/>
        </w:rPr>
      </w:pPr>
      <w:r w:rsidRPr="009C0B1B">
        <w:rPr>
          <w:rFonts w:cs="Times New Roman" w:hint="eastAsia"/>
          <w:color w:val="333333"/>
          <w:sz w:val="21"/>
          <w:szCs w:val="21"/>
        </w:rPr>
        <w:t>（三）评标结果公示经代理机构项目负责人复核后，原则上应于项目评审结束后当日发布，特殊情况不能当日发布的，于次日发布，公示期不得少于</w:t>
      </w:r>
      <w:r w:rsidRPr="009C0B1B">
        <w:rPr>
          <w:rFonts w:cs="Times New Roman"/>
          <w:color w:val="333333"/>
          <w:sz w:val="21"/>
          <w:szCs w:val="21"/>
        </w:rPr>
        <w:t>3</w:t>
      </w:r>
      <w:r w:rsidRPr="009C0B1B">
        <w:rPr>
          <w:rFonts w:cs="Times New Roman" w:hint="eastAsia"/>
          <w:color w:val="333333"/>
          <w:sz w:val="21"/>
          <w:szCs w:val="21"/>
        </w:rPr>
        <w:t>日，且最后一日必须为工作日。</w:t>
      </w:r>
    </w:p>
    <w:p w:rsidR="004D7026" w:rsidRPr="009C0B1B" w:rsidRDefault="004D7026" w:rsidP="009C0B1B">
      <w:pPr>
        <w:pStyle w:val="NormalWeb"/>
        <w:shd w:val="clear" w:color="auto" w:fill="FFFFFF"/>
        <w:spacing w:before="0" w:beforeAutospacing="0" w:after="0" w:afterAutospacing="0" w:line="450" w:lineRule="atLeast"/>
        <w:ind w:firstLineChars="200" w:firstLine="31680"/>
        <w:jc w:val="both"/>
        <w:rPr>
          <w:rFonts w:ascii="Times New Roman" w:hAnsi="Times New Roman" w:cs="Times New Roman"/>
          <w:color w:val="333333"/>
          <w:sz w:val="21"/>
          <w:szCs w:val="21"/>
        </w:rPr>
      </w:pPr>
      <w:r w:rsidRPr="009C0B1B">
        <w:rPr>
          <w:rFonts w:cs="Times New Roman" w:hint="eastAsia"/>
          <w:bCs/>
          <w:color w:val="333333"/>
          <w:sz w:val="21"/>
          <w:szCs w:val="21"/>
        </w:rPr>
        <w:t>第十八条</w:t>
      </w:r>
      <w:r>
        <w:rPr>
          <w:rFonts w:cs="Times New Roman"/>
          <w:color w:val="333333"/>
          <w:sz w:val="21"/>
          <w:szCs w:val="21"/>
        </w:rPr>
        <w:t> </w:t>
      </w:r>
      <w:r w:rsidRPr="009C0B1B">
        <w:rPr>
          <w:rFonts w:cs="Times New Roman" w:hint="eastAsia"/>
          <w:bCs/>
          <w:color w:val="333333"/>
          <w:sz w:val="21"/>
          <w:szCs w:val="21"/>
        </w:rPr>
        <w:t>质疑回复</w:t>
      </w:r>
    </w:p>
    <w:p w:rsidR="004D7026" w:rsidRPr="009C0B1B" w:rsidRDefault="004D7026" w:rsidP="009C0B1B">
      <w:pPr>
        <w:pStyle w:val="NormalWeb"/>
        <w:shd w:val="clear" w:color="auto" w:fill="FFFFFF"/>
        <w:spacing w:before="0" w:beforeAutospacing="0" w:after="0" w:afterAutospacing="0" w:line="450" w:lineRule="atLeast"/>
        <w:ind w:firstLineChars="200" w:firstLine="31680"/>
        <w:jc w:val="both"/>
        <w:rPr>
          <w:rFonts w:ascii="Times New Roman" w:hAnsi="Times New Roman" w:cs="Times New Roman"/>
          <w:color w:val="333333"/>
          <w:sz w:val="21"/>
          <w:szCs w:val="21"/>
        </w:rPr>
      </w:pPr>
      <w:r w:rsidRPr="009C0B1B">
        <w:rPr>
          <w:rFonts w:cs="Times New Roman" w:hint="eastAsia"/>
          <w:color w:val="333333"/>
          <w:sz w:val="21"/>
          <w:szCs w:val="21"/>
        </w:rPr>
        <w:t>（一）代理机构或招标</w:t>
      </w:r>
      <w:r w:rsidRPr="009C0B1B">
        <w:rPr>
          <w:rFonts w:cs="Times New Roman"/>
          <w:color w:val="333333"/>
          <w:sz w:val="21"/>
          <w:szCs w:val="21"/>
        </w:rPr>
        <w:t>(</w:t>
      </w:r>
      <w:r w:rsidRPr="009C0B1B">
        <w:rPr>
          <w:rFonts w:cs="Times New Roman" w:hint="eastAsia"/>
          <w:color w:val="333333"/>
          <w:sz w:val="21"/>
          <w:szCs w:val="21"/>
        </w:rPr>
        <w:t>采购</w:t>
      </w:r>
      <w:r w:rsidRPr="009C0B1B">
        <w:rPr>
          <w:rFonts w:cs="Times New Roman"/>
          <w:color w:val="333333"/>
          <w:sz w:val="21"/>
          <w:szCs w:val="21"/>
        </w:rPr>
        <w:t>)</w:t>
      </w:r>
      <w:r w:rsidRPr="009C0B1B">
        <w:rPr>
          <w:rFonts w:cs="Times New Roman" w:hint="eastAsia"/>
          <w:color w:val="333333"/>
          <w:sz w:val="21"/>
          <w:szCs w:val="21"/>
        </w:rPr>
        <w:t>人质疑答复后，应及时将签章齐全的纸质版回复送至市交易中心存档；</w:t>
      </w:r>
    </w:p>
    <w:p w:rsidR="004D7026" w:rsidRPr="009C0B1B" w:rsidRDefault="004D7026" w:rsidP="009C0B1B">
      <w:pPr>
        <w:pStyle w:val="NormalWeb"/>
        <w:shd w:val="clear" w:color="auto" w:fill="FFFFFF"/>
        <w:spacing w:before="0" w:beforeAutospacing="0" w:after="0" w:afterAutospacing="0" w:line="450" w:lineRule="atLeast"/>
        <w:ind w:firstLineChars="200" w:firstLine="31680"/>
        <w:jc w:val="both"/>
        <w:rPr>
          <w:rFonts w:ascii="Times New Roman" w:hAnsi="Times New Roman" w:cs="Times New Roman"/>
          <w:color w:val="333333"/>
          <w:sz w:val="21"/>
          <w:szCs w:val="21"/>
        </w:rPr>
      </w:pPr>
      <w:r w:rsidRPr="009C0B1B">
        <w:rPr>
          <w:rFonts w:cs="Times New Roman" w:hint="eastAsia"/>
          <w:color w:val="333333"/>
          <w:sz w:val="21"/>
          <w:szCs w:val="21"/>
        </w:rPr>
        <w:t>（二）投标人如有投诉，代理机构应全程跟踪、协助调查，并将投诉材料及处理结果抄送市交易中心。</w:t>
      </w:r>
    </w:p>
    <w:p w:rsidR="004D7026" w:rsidRPr="009C0B1B" w:rsidRDefault="004D7026" w:rsidP="009C0B1B">
      <w:pPr>
        <w:pStyle w:val="NormalWeb"/>
        <w:shd w:val="clear" w:color="auto" w:fill="FFFFFF"/>
        <w:spacing w:before="0" w:beforeAutospacing="0" w:after="0" w:afterAutospacing="0" w:line="450" w:lineRule="atLeast"/>
        <w:ind w:firstLineChars="200" w:firstLine="31680"/>
        <w:jc w:val="both"/>
        <w:rPr>
          <w:rFonts w:ascii="Times New Roman" w:hAnsi="Times New Roman" w:cs="Times New Roman"/>
          <w:color w:val="333333"/>
          <w:sz w:val="21"/>
          <w:szCs w:val="21"/>
        </w:rPr>
      </w:pPr>
      <w:r w:rsidRPr="009C0B1B">
        <w:rPr>
          <w:rFonts w:cs="Times New Roman" w:hint="eastAsia"/>
          <w:bCs/>
          <w:color w:val="333333"/>
          <w:sz w:val="21"/>
          <w:szCs w:val="21"/>
        </w:rPr>
        <w:t>第十九条</w:t>
      </w:r>
      <w:r>
        <w:rPr>
          <w:rFonts w:cs="Times New Roman"/>
          <w:color w:val="333333"/>
          <w:sz w:val="21"/>
          <w:szCs w:val="21"/>
        </w:rPr>
        <w:t> </w:t>
      </w:r>
      <w:r w:rsidRPr="009C0B1B">
        <w:rPr>
          <w:rFonts w:cs="Times New Roman" w:hint="eastAsia"/>
          <w:bCs/>
          <w:color w:val="333333"/>
          <w:sz w:val="21"/>
          <w:szCs w:val="21"/>
        </w:rPr>
        <w:t>中标（成交）通知书发放</w:t>
      </w:r>
    </w:p>
    <w:p w:rsidR="004D7026" w:rsidRPr="009C0B1B" w:rsidRDefault="004D7026" w:rsidP="009C0B1B">
      <w:pPr>
        <w:pStyle w:val="NormalWeb"/>
        <w:shd w:val="clear" w:color="auto" w:fill="FFFFFF"/>
        <w:spacing w:before="0" w:beforeAutospacing="0" w:after="0" w:afterAutospacing="0" w:line="450" w:lineRule="atLeast"/>
        <w:ind w:firstLineChars="200" w:firstLine="31680"/>
        <w:rPr>
          <w:rFonts w:ascii="Times New Roman" w:hAnsi="Times New Roman" w:cs="Times New Roman"/>
          <w:color w:val="333333"/>
          <w:sz w:val="21"/>
          <w:szCs w:val="21"/>
        </w:rPr>
      </w:pPr>
      <w:r w:rsidRPr="009C0B1B">
        <w:rPr>
          <w:rFonts w:cs="Times New Roman" w:hint="eastAsia"/>
          <w:color w:val="333333"/>
          <w:sz w:val="21"/>
          <w:szCs w:val="21"/>
        </w:rPr>
        <w:t>中标候选人公示结束后</w:t>
      </w:r>
      <w:r w:rsidRPr="009C0B1B">
        <w:rPr>
          <w:rFonts w:cs="Times New Roman"/>
          <w:color w:val="333333"/>
          <w:sz w:val="21"/>
          <w:szCs w:val="21"/>
        </w:rPr>
        <w:t>5</w:t>
      </w:r>
      <w:r w:rsidRPr="009C0B1B">
        <w:rPr>
          <w:rFonts w:cs="Times New Roman" w:hint="eastAsia"/>
          <w:color w:val="333333"/>
          <w:sz w:val="21"/>
          <w:szCs w:val="21"/>
        </w:rPr>
        <w:t>个工作日内，代理机构应依据交易结果协助招标人发放中标通知书。对中标人需要约谈的，按相关规定执行。</w:t>
      </w:r>
    </w:p>
    <w:p w:rsidR="004D7026" w:rsidRPr="009C0B1B" w:rsidRDefault="004D7026" w:rsidP="009C0B1B">
      <w:pPr>
        <w:pStyle w:val="NormalWeb"/>
        <w:shd w:val="clear" w:color="auto" w:fill="FFFFFF"/>
        <w:spacing w:before="0" w:beforeAutospacing="0" w:after="0" w:afterAutospacing="0" w:line="450" w:lineRule="atLeast"/>
        <w:ind w:firstLineChars="200" w:firstLine="31680"/>
        <w:rPr>
          <w:rFonts w:ascii="Times New Roman" w:hAnsi="Times New Roman" w:cs="Times New Roman"/>
          <w:color w:val="333333"/>
          <w:sz w:val="21"/>
          <w:szCs w:val="21"/>
        </w:rPr>
      </w:pPr>
      <w:r w:rsidRPr="009C0B1B">
        <w:rPr>
          <w:rFonts w:cs="Times New Roman" w:hint="eastAsia"/>
          <w:bCs/>
          <w:color w:val="333333"/>
          <w:sz w:val="21"/>
          <w:szCs w:val="21"/>
        </w:rPr>
        <w:t>第二十条</w:t>
      </w:r>
      <w:r w:rsidRPr="009C0B1B">
        <w:rPr>
          <w:rFonts w:cs="Times New Roman"/>
          <w:bCs/>
          <w:color w:val="333333"/>
          <w:sz w:val="21"/>
          <w:szCs w:val="21"/>
        </w:rPr>
        <w:t> </w:t>
      </w:r>
      <w:r w:rsidRPr="009C0B1B">
        <w:rPr>
          <w:rFonts w:cs="Times New Roman" w:hint="eastAsia"/>
          <w:bCs/>
          <w:color w:val="333333"/>
          <w:sz w:val="21"/>
          <w:szCs w:val="21"/>
        </w:rPr>
        <w:t>中标公告</w:t>
      </w:r>
    </w:p>
    <w:p w:rsidR="004D7026" w:rsidRPr="009C0B1B" w:rsidRDefault="004D7026" w:rsidP="009C0B1B">
      <w:pPr>
        <w:pStyle w:val="NormalWeb"/>
        <w:shd w:val="clear" w:color="auto" w:fill="FFFFFF"/>
        <w:spacing w:before="0" w:beforeAutospacing="0" w:after="0" w:afterAutospacing="0" w:line="450" w:lineRule="atLeast"/>
        <w:ind w:firstLineChars="200" w:firstLine="31680"/>
        <w:rPr>
          <w:rFonts w:ascii="Times New Roman" w:hAnsi="Times New Roman" w:cs="Times New Roman"/>
          <w:color w:val="333333"/>
          <w:sz w:val="21"/>
          <w:szCs w:val="21"/>
        </w:rPr>
      </w:pPr>
      <w:r w:rsidRPr="009C0B1B">
        <w:rPr>
          <w:rFonts w:cs="Times New Roman" w:hint="eastAsia"/>
          <w:color w:val="333333"/>
          <w:sz w:val="21"/>
          <w:szCs w:val="21"/>
        </w:rPr>
        <w:t>代理机构在发出中标通知书的同时，应当在中心网站发布中标公告，评标、评审结果公示格式应与招标公告要求的一致；</w:t>
      </w:r>
    </w:p>
    <w:p w:rsidR="004D7026" w:rsidRPr="009C0B1B" w:rsidRDefault="004D7026" w:rsidP="009C0B1B">
      <w:pPr>
        <w:pStyle w:val="NormalWeb"/>
        <w:shd w:val="clear" w:color="auto" w:fill="FFFFFF"/>
        <w:spacing w:before="0" w:beforeAutospacing="0" w:after="0" w:afterAutospacing="0" w:line="450" w:lineRule="atLeast"/>
        <w:ind w:firstLineChars="200" w:firstLine="31680"/>
        <w:jc w:val="both"/>
        <w:rPr>
          <w:rFonts w:ascii="Times New Roman" w:hAnsi="Times New Roman" w:cs="Times New Roman"/>
          <w:color w:val="333333"/>
          <w:sz w:val="21"/>
          <w:szCs w:val="21"/>
        </w:rPr>
      </w:pPr>
      <w:r w:rsidRPr="009C0B1B">
        <w:rPr>
          <w:rFonts w:cs="Times New Roman" w:hint="eastAsia"/>
          <w:bCs/>
          <w:color w:val="333333"/>
          <w:sz w:val="21"/>
          <w:szCs w:val="21"/>
        </w:rPr>
        <w:t>第二十一条</w:t>
      </w:r>
      <w:r w:rsidRPr="009C0B1B">
        <w:rPr>
          <w:rFonts w:cs="Times New Roman"/>
          <w:color w:val="333333"/>
          <w:sz w:val="21"/>
          <w:szCs w:val="21"/>
        </w:rPr>
        <w:t> </w:t>
      </w:r>
      <w:r w:rsidRPr="009C0B1B">
        <w:rPr>
          <w:rFonts w:cs="Times New Roman" w:hint="eastAsia"/>
          <w:bCs/>
          <w:color w:val="333333"/>
          <w:sz w:val="21"/>
          <w:szCs w:val="21"/>
        </w:rPr>
        <w:t>保证金退还</w:t>
      </w:r>
    </w:p>
    <w:p w:rsidR="004D7026" w:rsidRPr="009C0B1B" w:rsidRDefault="004D7026" w:rsidP="009C0B1B">
      <w:pPr>
        <w:pStyle w:val="NormalWeb"/>
        <w:shd w:val="clear" w:color="auto" w:fill="FFFFFF"/>
        <w:spacing w:before="0" w:beforeAutospacing="0" w:after="0" w:afterAutospacing="0" w:line="450" w:lineRule="atLeast"/>
        <w:ind w:firstLineChars="200" w:firstLine="31680"/>
        <w:jc w:val="both"/>
        <w:rPr>
          <w:rFonts w:ascii="Times New Roman" w:hAnsi="Times New Roman" w:cs="Times New Roman"/>
          <w:color w:val="333333"/>
          <w:sz w:val="21"/>
          <w:szCs w:val="21"/>
        </w:rPr>
      </w:pPr>
      <w:r w:rsidRPr="009C0B1B">
        <w:rPr>
          <w:rFonts w:cs="Times New Roman" w:hint="eastAsia"/>
          <w:color w:val="333333"/>
          <w:sz w:val="21"/>
          <w:szCs w:val="21"/>
        </w:rPr>
        <w:t>（一）代理机构应向市交易中心提交保证金退还告知单，并在交易系统内完成保证金退工作；</w:t>
      </w:r>
    </w:p>
    <w:p w:rsidR="004D7026" w:rsidRPr="009C0B1B" w:rsidRDefault="004D7026" w:rsidP="009C0B1B">
      <w:pPr>
        <w:pStyle w:val="NormalWeb"/>
        <w:shd w:val="clear" w:color="auto" w:fill="FFFFFF"/>
        <w:spacing w:before="0" w:beforeAutospacing="0" w:after="0" w:afterAutospacing="0" w:line="450" w:lineRule="atLeast"/>
        <w:ind w:firstLineChars="200" w:firstLine="31680"/>
        <w:jc w:val="both"/>
        <w:rPr>
          <w:rFonts w:ascii="Times New Roman" w:hAnsi="Times New Roman" w:cs="Times New Roman"/>
          <w:color w:val="333333"/>
          <w:sz w:val="21"/>
          <w:szCs w:val="21"/>
        </w:rPr>
      </w:pPr>
      <w:r w:rsidRPr="009C0B1B">
        <w:rPr>
          <w:rFonts w:cs="Times New Roman" w:hint="eastAsia"/>
          <w:color w:val="333333"/>
          <w:sz w:val="21"/>
          <w:szCs w:val="21"/>
        </w:rPr>
        <w:t>（二）投标保证金长期未退还，投标人提出异议的，招标人及代理机构做最终解释；</w:t>
      </w:r>
    </w:p>
    <w:p w:rsidR="004D7026" w:rsidRPr="009C0B1B" w:rsidRDefault="004D7026" w:rsidP="009C0B1B">
      <w:pPr>
        <w:pStyle w:val="NormalWeb"/>
        <w:shd w:val="clear" w:color="auto" w:fill="FFFFFF"/>
        <w:spacing w:before="0" w:beforeAutospacing="0" w:after="0" w:afterAutospacing="0" w:line="450" w:lineRule="atLeast"/>
        <w:ind w:firstLineChars="200" w:firstLine="31680"/>
        <w:jc w:val="both"/>
        <w:rPr>
          <w:rFonts w:ascii="Times New Roman" w:hAnsi="Times New Roman" w:cs="Times New Roman"/>
          <w:color w:val="333333"/>
          <w:sz w:val="21"/>
          <w:szCs w:val="21"/>
        </w:rPr>
      </w:pPr>
      <w:r w:rsidRPr="009C0B1B">
        <w:rPr>
          <w:rFonts w:cs="Times New Roman" w:hint="eastAsia"/>
          <w:bCs/>
          <w:color w:val="333333"/>
          <w:sz w:val="21"/>
          <w:szCs w:val="21"/>
        </w:rPr>
        <w:t>第二十二条</w:t>
      </w:r>
      <w:r w:rsidRPr="009C0B1B">
        <w:rPr>
          <w:rFonts w:cs="Times New Roman"/>
          <w:bCs/>
          <w:color w:val="333333"/>
          <w:sz w:val="21"/>
          <w:szCs w:val="21"/>
        </w:rPr>
        <w:t xml:space="preserve"> </w:t>
      </w:r>
      <w:r w:rsidRPr="009C0B1B">
        <w:rPr>
          <w:rFonts w:cs="Times New Roman" w:hint="eastAsia"/>
          <w:bCs/>
          <w:color w:val="333333"/>
          <w:sz w:val="21"/>
          <w:szCs w:val="21"/>
        </w:rPr>
        <w:t>数据报送与项目录入</w:t>
      </w:r>
    </w:p>
    <w:p w:rsidR="004D7026" w:rsidRPr="009C0B1B" w:rsidRDefault="004D7026" w:rsidP="009C0B1B">
      <w:pPr>
        <w:pStyle w:val="NormalWeb"/>
        <w:shd w:val="clear" w:color="auto" w:fill="FFFFFF"/>
        <w:spacing w:before="0" w:beforeAutospacing="0" w:after="0" w:afterAutospacing="0" w:line="450" w:lineRule="atLeast"/>
        <w:ind w:firstLineChars="200" w:firstLine="31680"/>
        <w:jc w:val="both"/>
        <w:rPr>
          <w:rFonts w:ascii="Times New Roman" w:hAnsi="Times New Roman" w:cs="Times New Roman"/>
          <w:color w:val="333333"/>
          <w:sz w:val="21"/>
          <w:szCs w:val="21"/>
        </w:rPr>
      </w:pPr>
      <w:r w:rsidRPr="009C0B1B">
        <w:rPr>
          <w:rFonts w:cs="Times New Roman" w:hint="eastAsia"/>
          <w:color w:val="333333"/>
          <w:sz w:val="21"/>
          <w:szCs w:val="21"/>
        </w:rPr>
        <w:t>（一）代理机构应于中标（成交）通知书发出当日报送项目数据，格式以《建设工程开标项目数据统计表》为准，并确保数据准确无误。</w:t>
      </w:r>
    </w:p>
    <w:p w:rsidR="004D7026" w:rsidRPr="009C0B1B" w:rsidRDefault="004D7026" w:rsidP="009C0B1B">
      <w:pPr>
        <w:pStyle w:val="NormalWeb"/>
        <w:shd w:val="clear" w:color="auto" w:fill="FFFFFF"/>
        <w:spacing w:before="0" w:beforeAutospacing="0" w:after="0" w:afterAutospacing="0" w:line="450" w:lineRule="atLeast"/>
        <w:ind w:firstLineChars="200" w:firstLine="31680"/>
        <w:jc w:val="both"/>
        <w:rPr>
          <w:rFonts w:ascii="Times New Roman" w:hAnsi="Times New Roman" w:cs="Times New Roman"/>
          <w:color w:val="333333"/>
          <w:sz w:val="21"/>
          <w:szCs w:val="21"/>
        </w:rPr>
      </w:pPr>
      <w:r w:rsidRPr="009C0B1B">
        <w:rPr>
          <w:rFonts w:cs="Times New Roman" w:hint="eastAsia"/>
          <w:color w:val="333333"/>
          <w:sz w:val="21"/>
          <w:szCs w:val="21"/>
        </w:rPr>
        <w:t>（二）代理机构应于每月</w:t>
      </w:r>
      <w:r w:rsidRPr="009C0B1B">
        <w:rPr>
          <w:rFonts w:cs="Times New Roman"/>
          <w:color w:val="333333"/>
          <w:sz w:val="21"/>
          <w:szCs w:val="21"/>
        </w:rPr>
        <w:t>15-18</w:t>
      </w:r>
      <w:r w:rsidRPr="009C0B1B">
        <w:rPr>
          <w:rFonts w:cs="Times New Roman" w:hint="eastAsia"/>
          <w:color w:val="333333"/>
          <w:sz w:val="21"/>
          <w:szCs w:val="21"/>
        </w:rPr>
        <w:t>日，派专员到公共资源交易中心工程建设交易科，完成省监管和信用管理平台项目（房建与市政类）的录入工作。</w:t>
      </w:r>
    </w:p>
    <w:p w:rsidR="004D7026" w:rsidRPr="009C0B1B" w:rsidRDefault="004D7026" w:rsidP="009C0B1B">
      <w:pPr>
        <w:pStyle w:val="NormalWeb"/>
        <w:shd w:val="clear" w:color="auto" w:fill="FFFFFF"/>
        <w:spacing w:before="0" w:beforeAutospacing="0" w:after="0" w:afterAutospacing="0" w:line="450" w:lineRule="atLeast"/>
        <w:ind w:firstLineChars="200" w:firstLine="31680"/>
        <w:jc w:val="both"/>
        <w:rPr>
          <w:rFonts w:ascii="Times New Roman" w:hAnsi="Times New Roman" w:cs="Times New Roman"/>
          <w:color w:val="333333"/>
          <w:sz w:val="21"/>
          <w:szCs w:val="21"/>
        </w:rPr>
      </w:pPr>
      <w:r w:rsidRPr="009C0B1B">
        <w:rPr>
          <w:rFonts w:cs="Times New Roman" w:hint="eastAsia"/>
          <w:bCs/>
          <w:color w:val="333333"/>
          <w:sz w:val="21"/>
          <w:szCs w:val="21"/>
        </w:rPr>
        <w:t>第二十三条</w:t>
      </w:r>
      <w:r w:rsidRPr="009C0B1B">
        <w:rPr>
          <w:rFonts w:cs="Times New Roman"/>
          <w:color w:val="333333"/>
          <w:sz w:val="21"/>
          <w:szCs w:val="21"/>
        </w:rPr>
        <w:t> </w:t>
      </w:r>
      <w:r w:rsidRPr="009C0B1B">
        <w:rPr>
          <w:rFonts w:cs="Times New Roman" w:hint="eastAsia"/>
          <w:bCs/>
          <w:color w:val="333333"/>
          <w:sz w:val="21"/>
          <w:szCs w:val="21"/>
        </w:rPr>
        <w:t>资料归档</w:t>
      </w:r>
    </w:p>
    <w:p w:rsidR="004D7026" w:rsidRPr="009C0B1B" w:rsidRDefault="004D7026" w:rsidP="009C0B1B">
      <w:pPr>
        <w:pStyle w:val="NormalWeb"/>
        <w:shd w:val="clear" w:color="auto" w:fill="FFFFFF"/>
        <w:spacing w:before="0" w:beforeAutospacing="0" w:after="0" w:afterAutospacing="0" w:line="450" w:lineRule="atLeast"/>
        <w:ind w:firstLineChars="200" w:firstLine="31680"/>
        <w:rPr>
          <w:rFonts w:ascii="Times New Roman" w:hAnsi="Times New Roman" w:cs="Times New Roman"/>
          <w:color w:val="333333"/>
          <w:sz w:val="21"/>
          <w:szCs w:val="21"/>
        </w:rPr>
      </w:pPr>
      <w:r w:rsidRPr="009C0B1B">
        <w:rPr>
          <w:rFonts w:cs="Times New Roman" w:hint="eastAsia"/>
          <w:color w:val="333333"/>
          <w:sz w:val="21"/>
          <w:szCs w:val="21"/>
        </w:rPr>
        <w:t>（一）中标通知书发放后，代理机构应及时制作招投标情况书面报告，应于合同签订后</w:t>
      </w:r>
      <w:r w:rsidRPr="009C0B1B">
        <w:rPr>
          <w:rFonts w:cs="Times New Roman"/>
          <w:color w:val="333333"/>
          <w:sz w:val="21"/>
          <w:szCs w:val="21"/>
        </w:rPr>
        <w:t>7</w:t>
      </w:r>
      <w:r w:rsidRPr="009C0B1B">
        <w:rPr>
          <w:rFonts w:cs="Times New Roman" w:hint="eastAsia"/>
          <w:color w:val="333333"/>
          <w:sz w:val="21"/>
          <w:szCs w:val="21"/>
        </w:rPr>
        <w:t>个工作日内，将交易相关资料及合同副本，提交交易中心存档。</w:t>
      </w:r>
    </w:p>
    <w:p w:rsidR="004D7026" w:rsidRPr="009C0B1B" w:rsidRDefault="004D7026" w:rsidP="009C0B1B">
      <w:pPr>
        <w:pStyle w:val="NormalWeb"/>
        <w:shd w:val="clear" w:color="auto" w:fill="FFFFFF"/>
        <w:spacing w:before="0" w:beforeAutospacing="0" w:after="0" w:afterAutospacing="0" w:line="450" w:lineRule="atLeast"/>
        <w:ind w:firstLineChars="200" w:firstLine="31680"/>
        <w:jc w:val="both"/>
        <w:rPr>
          <w:rFonts w:ascii="Times New Roman" w:hAnsi="Times New Roman" w:cs="Times New Roman"/>
          <w:color w:val="333333"/>
          <w:sz w:val="21"/>
          <w:szCs w:val="21"/>
        </w:rPr>
      </w:pPr>
      <w:r w:rsidRPr="009C0B1B">
        <w:rPr>
          <w:rFonts w:cs="Times New Roman" w:hint="eastAsia"/>
          <w:color w:val="333333"/>
          <w:sz w:val="21"/>
          <w:szCs w:val="21"/>
        </w:rPr>
        <w:t>（二）招投标情况书面报告必须完整，应含目录、招标前期资料、备案资料、澄清、修改、开标资料、评标、评审资料、中标（成交）候选人公示、异议、投诉及中标（成交）通知书、合同等；</w:t>
      </w:r>
    </w:p>
    <w:p w:rsidR="004D7026" w:rsidRPr="009C0B1B" w:rsidRDefault="004D7026" w:rsidP="009C0B1B">
      <w:pPr>
        <w:pStyle w:val="NormalWeb"/>
        <w:shd w:val="clear" w:color="auto" w:fill="FFFFFF"/>
        <w:spacing w:before="0" w:beforeAutospacing="0" w:after="0" w:afterAutospacing="0" w:line="450" w:lineRule="atLeast"/>
        <w:ind w:firstLineChars="200" w:firstLine="31680"/>
        <w:jc w:val="both"/>
        <w:rPr>
          <w:rFonts w:ascii="Times New Roman" w:hAnsi="Times New Roman" w:cs="Times New Roman"/>
          <w:color w:val="333333"/>
          <w:sz w:val="21"/>
          <w:szCs w:val="21"/>
        </w:rPr>
      </w:pPr>
      <w:r w:rsidRPr="009C0B1B">
        <w:rPr>
          <w:rFonts w:cs="Times New Roman" w:hint="eastAsia"/>
          <w:color w:val="333333"/>
          <w:sz w:val="21"/>
          <w:szCs w:val="21"/>
        </w:rPr>
        <w:t>（三）全面推行电子化档案存档。</w:t>
      </w:r>
    </w:p>
    <w:p w:rsidR="004D7026" w:rsidRPr="009C0B1B" w:rsidRDefault="004D7026" w:rsidP="009C0B1B">
      <w:pPr>
        <w:spacing w:line="450" w:lineRule="atLeast"/>
        <w:ind w:firstLineChars="200" w:firstLine="31680"/>
        <w:rPr>
          <w:sz w:val="21"/>
          <w:szCs w:val="21"/>
        </w:rPr>
      </w:pPr>
    </w:p>
    <w:sectPr w:rsidR="004D7026" w:rsidRPr="009C0B1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7026" w:rsidRDefault="004D7026">
      <w:r>
        <w:separator/>
      </w:r>
    </w:p>
  </w:endnote>
  <w:endnote w:type="continuationSeparator" w:id="0">
    <w:p w:rsidR="004D7026" w:rsidRDefault="004D702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7026" w:rsidRDefault="004D7026">
      <w:r>
        <w:separator/>
      </w:r>
    </w:p>
  </w:footnote>
  <w:footnote w:type="continuationSeparator" w:id="0">
    <w:p w:rsidR="004D7026" w:rsidRDefault="004D702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noLineBreaksAfter w:lang="zh-CN" w:val="$([{£¥·‘“〈《「『【〔〖〝﹙﹛﹝＄（．［｛￡￥"/>
  <w:noLineBreaksBefore w:lang="zh-CN" w:val="!%),.:;&gt;?]}¢¨°·ˇˉ―‖’”…‰′″›℃∶、。〃〉》」』】〕〗〞︶︺︾﹀﹄﹚﹜﹞！＂％＇），．：；？］｀｜｝～￠"/>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1D50"/>
    <w:rsid w:val="00323B43"/>
    <w:rsid w:val="003D37D8"/>
    <w:rsid w:val="00426133"/>
    <w:rsid w:val="004358AB"/>
    <w:rsid w:val="004D7026"/>
    <w:rsid w:val="008B7726"/>
    <w:rsid w:val="009C0B1B"/>
    <w:rsid w:val="00D31D50"/>
    <w:rsid w:val="00DD1285"/>
    <w:rsid w:val="00F27A9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B43"/>
    <w:pPr>
      <w:adjustRightInd w:val="0"/>
      <w:snapToGrid w:val="0"/>
      <w:spacing w:after="200"/>
    </w:pPr>
    <w:rPr>
      <w:rFonts w:ascii="Tahoma" w:hAnsi="Tahoma"/>
      <w:kern w:val="0"/>
      <w:sz w:val="22"/>
    </w:rPr>
  </w:style>
  <w:style w:type="paragraph" w:styleId="Heading2">
    <w:name w:val="heading 2"/>
    <w:basedOn w:val="Normal"/>
    <w:link w:val="Heading2Char"/>
    <w:uiPriority w:val="99"/>
    <w:qFormat/>
    <w:locked/>
    <w:rsid w:val="009C0B1B"/>
    <w:pPr>
      <w:adjustRightInd/>
      <w:snapToGrid/>
      <w:spacing w:before="100" w:beforeAutospacing="1" w:after="100" w:afterAutospacing="1"/>
      <w:outlineLvl w:val="1"/>
    </w:pPr>
    <w:rPr>
      <w:rFonts w:ascii="宋体" w:eastAsia="宋体" w:hAnsi="宋体" w:cs="宋体"/>
      <w:b/>
      <w:bCs/>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60B15"/>
    <w:rPr>
      <w:rFonts w:asciiTheme="majorHAnsi" w:eastAsiaTheme="majorEastAsia" w:hAnsiTheme="majorHAnsi" w:cstheme="majorBidi"/>
      <w:b/>
      <w:bCs/>
      <w:kern w:val="0"/>
      <w:sz w:val="32"/>
      <w:szCs w:val="32"/>
    </w:rPr>
  </w:style>
  <w:style w:type="paragraph" w:styleId="Header">
    <w:name w:val="header"/>
    <w:basedOn w:val="Normal"/>
    <w:link w:val="HeaderChar"/>
    <w:uiPriority w:val="99"/>
    <w:rsid w:val="009C0B1B"/>
    <w:pPr>
      <w:pBdr>
        <w:bottom w:val="single" w:sz="6" w:space="1" w:color="auto"/>
      </w:pBdr>
      <w:tabs>
        <w:tab w:val="center" w:pos="4153"/>
        <w:tab w:val="right" w:pos="8306"/>
      </w:tabs>
      <w:jc w:val="center"/>
    </w:pPr>
    <w:rPr>
      <w:sz w:val="18"/>
      <w:szCs w:val="18"/>
    </w:rPr>
  </w:style>
  <w:style w:type="character" w:customStyle="1" w:styleId="HeaderChar">
    <w:name w:val="Header Char"/>
    <w:basedOn w:val="DefaultParagraphFont"/>
    <w:link w:val="Header"/>
    <w:uiPriority w:val="99"/>
    <w:semiHidden/>
    <w:rsid w:val="00060B15"/>
    <w:rPr>
      <w:rFonts w:ascii="Tahoma" w:hAnsi="Tahoma"/>
      <w:kern w:val="0"/>
      <w:sz w:val="18"/>
      <w:szCs w:val="18"/>
    </w:rPr>
  </w:style>
  <w:style w:type="paragraph" w:styleId="Footer">
    <w:name w:val="footer"/>
    <w:basedOn w:val="Normal"/>
    <w:link w:val="FooterChar"/>
    <w:uiPriority w:val="99"/>
    <w:rsid w:val="009C0B1B"/>
    <w:pPr>
      <w:tabs>
        <w:tab w:val="center" w:pos="4153"/>
        <w:tab w:val="right" w:pos="8306"/>
      </w:tabs>
    </w:pPr>
    <w:rPr>
      <w:sz w:val="18"/>
      <w:szCs w:val="18"/>
    </w:rPr>
  </w:style>
  <w:style w:type="character" w:customStyle="1" w:styleId="FooterChar">
    <w:name w:val="Footer Char"/>
    <w:basedOn w:val="DefaultParagraphFont"/>
    <w:link w:val="Footer"/>
    <w:uiPriority w:val="99"/>
    <w:semiHidden/>
    <w:rsid w:val="00060B15"/>
    <w:rPr>
      <w:rFonts w:ascii="Tahoma" w:hAnsi="Tahoma"/>
      <w:kern w:val="0"/>
      <w:sz w:val="18"/>
      <w:szCs w:val="18"/>
    </w:rPr>
  </w:style>
  <w:style w:type="paragraph" w:styleId="NormalWeb">
    <w:name w:val="Normal (Web)"/>
    <w:basedOn w:val="Normal"/>
    <w:uiPriority w:val="99"/>
    <w:rsid w:val="009C0B1B"/>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1142429384">
      <w:marLeft w:val="0"/>
      <w:marRight w:val="0"/>
      <w:marTop w:val="0"/>
      <w:marBottom w:val="0"/>
      <w:divBdr>
        <w:top w:val="none" w:sz="0" w:space="0" w:color="auto"/>
        <w:left w:val="none" w:sz="0" w:space="0" w:color="auto"/>
        <w:bottom w:val="none" w:sz="0" w:space="0" w:color="auto"/>
        <w:right w:val="none" w:sz="0" w:space="0" w:color="auto"/>
      </w:divBdr>
    </w:div>
    <w:div w:id="11424293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4</Pages>
  <Words>480</Words>
  <Characters>2741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微软用户</cp:lastModifiedBy>
  <cp:revision>2</cp:revision>
  <dcterms:created xsi:type="dcterms:W3CDTF">2008-09-11T17:20:00Z</dcterms:created>
  <dcterms:modified xsi:type="dcterms:W3CDTF">2019-01-02T09:18:00Z</dcterms:modified>
</cp:coreProperties>
</file>